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48" w:rsidRPr="00E03289" w:rsidRDefault="00F87048" w:rsidP="003C62CE">
      <w:pPr>
        <w:spacing w:before="102"/>
        <w:ind w:right="144" w:firstLine="288"/>
        <w:jc w:val="center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  <w:r w:rsidRPr="00E03289">
        <w:rPr>
          <w:rFonts w:ascii="Arial" w:eastAsia="Arial" w:hAnsi="Arial" w:cs="Arial"/>
          <w:b/>
          <w:sz w:val="24"/>
          <w:szCs w:val="24"/>
          <w:lang w:val="es-ES"/>
        </w:rPr>
        <w:t>ACUERDO QUE ESTABLE</w:t>
      </w:r>
      <w:bookmarkStart w:id="0" w:name="_GoBack"/>
      <w:bookmarkEnd w:id="0"/>
      <w:r w:rsidRPr="00E03289">
        <w:rPr>
          <w:rFonts w:ascii="Arial" w:eastAsia="Arial" w:hAnsi="Arial" w:cs="Arial"/>
          <w:b/>
          <w:sz w:val="24"/>
          <w:szCs w:val="24"/>
          <w:lang w:val="es-ES"/>
        </w:rPr>
        <w:t>CE LOS GASES O COMPUESTOS DE EFECTO INVERNADERO QUE SE AGRUPAN PARA EFECTOS DE REPORTE DE EMISIONES, ASÍ COMO SUS POTENCIALES DE CALENTAMIENTO</w:t>
      </w:r>
    </w:p>
    <w:p w:rsidR="00F87048" w:rsidRDefault="00F87048" w:rsidP="003C62CE">
      <w:pPr>
        <w:spacing w:before="102"/>
        <w:ind w:right="144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F87048" w:rsidRDefault="00F87048" w:rsidP="003C62CE">
      <w:pPr>
        <w:spacing w:before="102"/>
        <w:ind w:right="144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523754" w:rsidRPr="00E03289" w:rsidRDefault="00466BBC" w:rsidP="003C62CE">
      <w:pPr>
        <w:spacing w:before="102"/>
        <w:ind w:right="144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  <w:r w:rsidRPr="00E03289">
        <w:rPr>
          <w:rFonts w:ascii="Arial" w:eastAsia="Arial" w:hAnsi="Arial" w:cs="Arial"/>
          <w:b/>
          <w:sz w:val="24"/>
          <w:szCs w:val="24"/>
          <w:lang w:val="es-ES"/>
        </w:rPr>
        <w:t>JUAN JOSÉ GUERRA ABUD</w:t>
      </w:r>
      <w:r w:rsidRPr="00E03289">
        <w:rPr>
          <w:rFonts w:ascii="Arial" w:eastAsia="Arial" w:hAnsi="Arial" w:cs="Arial"/>
          <w:sz w:val="24"/>
          <w:szCs w:val="24"/>
          <w:lang w:val="es-ES"/>
        </w:rPr>
        <w:t>, Secretario de Medio Ambiente y Recursos Naturales con fundamento en los artículos 32 Bis</w:t>
      </w:r>
      <w:r w:rsidR="00F90C1C" w:rsidRPr="00E03289">
        <w:rPr>
          <w:rFonts w:ascii="Arial" w:eastAsia="Arial" w:hAnsi="Arial" w:cs="Arial"/>
          <w:sz w:val="24"/>
          <w:szCs w:val="24"/>
          <w:lang w:val="es-ES"/>
        </w:rPr>
        <w:t>, fracción XVI,</w:t>
      </w:r>
      <w:r w:rsidRPr="00E03289">
        <w:rPr>
          <w:rFonts w:ascii="Arial" w:eastAsia="Arial" w:hAnsi="Arial" w:cs="Arial"/>
          <w:sz w:val="24"/>
          <w:szCs w:val="24"/>
          <w:lang w:val="es-ES"/>
        </w:rPr>
        <w:t xml:space="preserve"> de la Ley Orgánica de la Administración Pública Federal; </w:t>
      </w:r>
      <w:r w:rsidR="00666DC2" w:rsidRPr="00E03289">
        <w:rPr>
          <w:rFonts w:ascii="Arial" w:eastAsia="Arial" w:hAnsi="Arial" w:cs="Arial"/>
          <w:sz w:val="24"/>
          <w:szCs w:val="24"/>
          <w:lang w:val="es-ES"/>
        </w:rPr>
        <w:t>7</w:t>
      </w:r>
      <w:r w:rsidR="00F90C1C" w:rsidRPr="00E03289">
        <w:rPr>
          <w:rFonts w:ascii="Arial" w:eastAsia="Arial" w:hAnsi="Arial" w:cs="Arial"/>
          <w:sz w:val="24"/>
          <w:szCs w:val="24"/>
          <w:lang w:val="es-ES"/>
        </w:rPr>
        <w:t>,</w:t>
      </w:r>
      <w:r w:rsidR="00666DC2" w:rsidRPr="00E03289">
        <w:rPr>
          <w:rFonts w:ascii="Arial" w:eastAsia="Arial" w:hAnsi="Arial" w:cs="Arial"/>
          <w:sz w:val="24"/>
          <w:szCs w:val="24"/>
          <w:lang w:val="es-ES"/>
        </w:rPr>
        <w:t xml:space="preserve"> fracción II, </w:t>
      </w:r>
      <w:r w:rsidR="00F90C1C" w:rsidRPr="00E03289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="00666DC2" w:rsidRPr="00E03289">
        <w:rPr>
          <w:rFonts w:ascii="Arial" w:eastAsia="Arial" w:hAnsi="Arial" w:cs="Arial"/>
          <w:sz w:val="24"/>
          <w:szCs w:val="24"/>
          <w:lang w:val="es-ES"/>
        </w:rPr>
        <w:t xml:space="preserve">87 de la Ley </w:t>
      </w:r>
      <w:r w:rsidR="00057BD4" w:rsidRPr="00E03289">
        <w:rPr>
          <w:rFonts w:ascii="Arial" w:eastAsia="Arial" w:hAnsi="Arial" w:cs="Arial"/>
          <w:sz w:val="24"/>
          <w:szCs w:val="24"/>
          <w:lang w:val="es-ES"/>
        </w:rPr>
        <w:t>Genera</w:t>
      </w:r>
      <w:r w:rsidR="008144DC" w:rsidRPr="00E03289">
        <w:rPr>
          <w:rFonts w:ascii="Arial" w:eastAsia="Arial" w:hAnsi="Arial" w:cs="Arial"/>
          <w:sz w:val="24"/>
          <w:szCs w:val="24"/>
          <w:lang w:val="es-ES"/>
        </w:rPr>
        <w:t>l de Cambio Climático;  5 y 8</w:t>
      </w:r>
      <w:r w:rsidR="00057BD4" w:rsidRPr="00E03289">
        <w:rPr>
          <w:rFonts w:ascii="Arial" w:eastAsia="Arial" w:hAnsi="Arial" w:cs="Arial"/>
          <w:sz w:val="24"/>
          <w:szCs w:val="24"/>
          <w:lang w:val="es-ES"/>
        </w:rPr>
        <w:t>, f</w:t>
      </w:r>
      <w:r w:rsidR="00135467" w:rsidRPr="00E03289">
        <w:rPr>
          <w:rFonts w:ascii="Arial" w:eastAsia="Arial" w:hAnsi="Arial" w:cs="Arial"/>
          <w:sz w:val="24"/>
          <w:szCs w:val="24"/>
          <w:lang w:val="es-ES"/>
        </w:rPr>
        <w:t xml:space="preserve">racción III </w:t>
      </w:r>
      <w:r w:rsidR="00666DC2" w:rsidRPr="00E03289">
        <w:rPr>
          <w:rFonts w:ascii="Arial" w:eastAsia="Arial" w:hAnsi="Arial" w:cs="Arial"/>
          <w:sz w:val="24"/>
          <w:szCs w:val="24"/>
          <w:lang w:val="es-ES"/>
        </w:rPr>
        <w:t xml:space="preserve">del Reglamento de la de la Ley General de Cambio Climático en </w:t>
      </w:r>
      <w:r w:rsidR="00BA6E9F" w:rsidRPr="00E03289">
        <w:rPr>
          <w:rFonts w:ascii="Arial" w:eastAsia="Arial" w:hAnsi="Arial" w:cs="Arial"/>
          <w:sz w:val="24"/>
          <w:szCs w:val="24"/>
          <w:lang w:val="es-ES"/>
        </w:rPr>
        <w:t>Materia</w:t>
      </w:r>
      <w:r w:rsidR="00666DC2" w:rsidRPr="00E03289">
        <w:rPr>
          <w:rFonts w:ascii="Arial" w:eastAsia="Arial" w:hAnsi="Arial" w:cs="Arial"/>
          <w:sz w:val="24"/>
          <w:szCs w:val="24"/>
          <w:lang w:val="es-ES"/>
        </w:rPr>
        <w:t xml:space="preserve"> de Registro de Emisiones</w:t>
      </w:r>
      <w:r w:rsidR="008144DC" w:rsidRPr="00E03289">
        <w:rPr>
          <w:rFonts w:ascii="Arial" w:eastAsia="Arial" w:hAnsi="Arial" w:cs="Arial"/>
          <w:sz w:val="24"/>
          <w:szCs w:val="24"/>
          <w:lang w:val="es-ES"/>
        </w:rPr>
        <w:t>; 1 y 5</w:t>
      </w:r>
      <w:r w:rsidRPr="00E03289">
        <w:rPr>
          <w:rFonts w:ascii="Arial" w:eastAsia="Arial" w:hAnsi="Arial" w:cs="Arial"/>
          <w:sz w:val="24"/>
          <w:szCs w:val="24"/>
          <w:lang w:val="es-ES"/>
        </w:rPr>
        <w:t xml:space="preserve"> fracción XXV del Reglamento Interior de la Secretaría de Medi</w:t>
      </w:r>
      <w:r w:rsidR="00666DC2" w:rsidRPr="00E03289">
        <w:rPr>
          <w:rFonts w:ascii="Arial" w:eastAsia="Arial" w:hAnsi="Arial" w:cs="Arial"/>
          <w:sz w:val="24"/>
          <w:szCs w:val="24"/>
          <w:lang w:val="es-ES"/>
        </w:rPr>
        <w:t>o Ambiente y Recursos Naturales</w:t>
      </w:r>
      <w:r w:rsidRPr="00E03289">
        <w:rPr>
          <w:rFonts w:ascii="Arial" w:eastAsia="Arial" w:hAnsi="Arial" w:cs="Arial"/>
          <w:sz w:val="24"/>
          <w:szCs w:val="24"/>
          <w:lang w:val="es-ES"/>
        </w:rPr>
        <w:t>, y</w:t>
      </w:r>
    </w:p>
    <w:p w:rsidR="00E43256" w:rsidRPr="00E03289" w:rsidRDefault="00E43256" w:rsidP="003C62CE">
      <w:pPr>
        <w:spacing w:before="102"/>
        <w:ind w:right="144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</w:p>
    <w:p w:rsidR="00523754" w:rsidRPr="00E03289" w:rsidRDefault="00466BBC" w:rsidP="003C62CE">
      <w:pPr>
        <w:spacing w:before="102"/>
        <w:ind w:right="144" w:firstLine="288"/>
        <w:jc w:val="center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  <w:r w:rsidRPr="00E03289">
        <w:rPr>
          <w:rFonts w:ascii="Arial" w:eastAsia="Arial" w:hAnsi="Arial" w:cs="Arial"/>
          <w:b/>
          <w:sz w:val="24"/>
          <w:szCs w:val="24"/>
          <w:lang w:val="es-ES"/>
        </w:rPr>
        <w:t>CONSIDERANDO</w:t>
      </w:r>
    </w:p>
    <w:p w:rsidR="0027392F" w:rsidRPr="00E03289" w:rsidRDefault="0027392F" w:rsidP="003C62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</w:p>
    <w:p w:rsidR="008144DC" w:rsidRPr="00E03289" w:rsidRDefault="008144DC" w:rsidP="003C62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</w:p>
    <w:p w:rsidR="0027392F" w:rsidRPr="00E03289" w:rsidRDefault="0027392F" w:rsidP="003C62CE">
      <w:pPr>
        <w:contextualSpacing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03289">
        <w:rPr>
          <w:rFonts w:ascii="Arial" w:eastAsia="Arial" w:hAnsi="Arial" w:cs="Arial"/>
          <w:sz w:val="24"/>
          <w:szCs w:val="24"/>
          <w:lang w:val="es-ES"/>
        </w:rPr>
        <w:t>Que el Plan Nacional de Desarrollo 2013-2018</w:t>
      </w:r>
      <w:r w:rsidR="009B5AB4" w:rsidRPr="00E03289">
        <w:rPr>
          <w:rFonts w:ascii="Arial" w:eastAsia="Arial" w:hAnsi="Arial" w:cs="Arial"/>
          <w:sz w:val="24"/>
          <w:szCs w:val="24"/>
          <w:lang w:val="es-ES"/>
        </w:rPr>
        <w:t xml:space="preserve"> (PND 2013-2018), </w:t>
      </w:r>
      <w:r w:rsidRPr="00E03289">
        <w:rPr>
          <w:rFonts w:ascii="Arial" w:eastAsia="Arial" w:hAnsi="Arial" w:cs="Arial"/>
          <w:sz w:val="24"/>
          <w:szCs w:val="24"/>
          <w:lang w:val="es-ES"/>
        </w:rPr>
        <w:t>publicado en el Diario Oficial de la Federación el 20 de mayo de 2013</w:t>
      </w:r>
      <w:r w:rsidR="0061052C" w:rsidRPr="00E03289">
        <w:rPr>
          <w:rFonts w:ascii="Arial" w:eastAsia="Arial" w:hAnsi="Arial" w:cs="Arial"/>
          <w:sz w:val="24"/>
          <w:szCs w:val="24"/>
          <w:lang w:val="es-ES"/>
        </w:rPr>
        <w:t>,</w:t>
      </w:r>
      <w:r w:rsidRPr="00E03289">
        <w:rPr>
          <w:rFonts w:ascii="Arial" w:eastAsia="Arial" w:hAnsi="Arial" w:cs="Arial"/>
          <w:sz w:val="24"/>
          <w:szCs w:val="24"/>
          <w:lang w:val="es-ES"/>
        </w:rPr>
        <w:t xml:space="preserve"> incluye, dentro de su objetivo 4.4, la estrategia 4.4.3 sobre </w:t>
      </w:r>
      <w:r w:rsidR="0061052C" w:rsidRPr="00E03289">
        <w:rPr>
          <w:rFonts w:ascii="Arial" w:eastAsia="Arial" w:hAnsi="Arial" w:cs="Arial"/>
          <w:sz w:val="24"/>
          <w:szCs w:val="24"/>
          <w:lang w:val="es-ES"/>
        </w:rPr>
        <w:t>el</w:t>
      </w:r>
      <w:r w:rsidRPr="00E03289">
        <w:rPr>
          <w:rFonts w:ascii="Arial" w:eastAsia="Arial" w:hAnsi="Arial" w:cs="Arial"/>
          <w:sz w:val="24"/>
          <w:szCs w:val="24"/>
          <w:lang w:val="es-ES"/>
        </w:rPr>
        <w:t xml:space="preserve"> fortalecimiento de la política nacional de cambio climático y cuidado al medio ambiente para transitar hacia una economía competitiva, sustentable, </w:t>
      </w:r>
      <w:proofErr w:type="spellStart"/>
      <w:r w:rsidRPr="00E03289">
        <w:rPr>
          <w:rFonts w:ascii="Arial" w:eastAsia="Arial" w:hAnsi="Arial" w:cs="Arial"/>
          <w:sz w:val="24"/>
          <w:szCs w:val="24"/>
          <w:lang w:val="es-ES"/>
        </w:rPr>
        <w:t>resiliente</w:t>
      </w:r>
      <w:proofErr w:type="spellEnd"/>
      <w:r w:rsidRPr="00E03289">
        <w:rPr>
          <w:rFonts w:ascii="Arial" w:eastAsia="Arial" w:hAnsi="Arial" w:cs="Arial"/>
          <w:sz w:val="24"/>
          <w:szCs w:val="24"/>
          <w:lang w:val="es-ES"/>
        </w:rPr>
        <w:t xml:space="preserve"> y de baj</w:t>
      </w:r>
      <w:r w:rsidR="0061052C" w:rsidRPr="00E03289">
        <w:rPr>
          <w:rFonts w:ascii="Arial" w:eastAsia="Arial" w:hAnsi="Arial" w:cs="Arial"/>
          <w:sz w:val="24"/>
          <w:szCs w:val="24"/>
          <w:lang w:val="es-ES"/>
        </w:rPr>
        <w:t>a emisión de</w:t>
      </w:r>
      <w:r w:rsidRPr="00E03289">
        <w:rPr>
          <w:rFonts w:ascii="Arial" w:eastAsia="Arial" w:hAnsi="Arial" w:cs="Arial"/>
          <w:sz w:val="24"/>
          <w:szCs w:val="24"/>
          <w:lang w:val="es-ES"/>
        </w:rPr>
        <w:t xml:space="preserve"> carbono.</w:t>
      </w:r>
    </w:p>
    <w:p w:rsidR="005937C6" w:rsidRPr="00153CE3" w:rsidRDefault="009B5AB4" w:rsidP="003C62CE">
      <w:pPr>
        <w:pStyle w:val="Ttulo2"/>
        <w:contextualSpacing/>
        <w:jc w:val="both"/>
        <w:rPr>
          <w:rFonts w:ascii="Arial" w:eastAsia="Arial" w:hAnsi="Arial" w:cs="Arial"/>
          <w:b w:val="0"/>
          <w:bCs w:val="0"/>
          <w:color w:val="auto"/>
          <w:sz w:val="24"/>
          <w:szCs w:val="24"/>
          <w:lang w:val="es-ES"/>
        </w:rPr>
      </w:pPr>
      <w:r w:rsidRPr="00E03289">
        <w:rPr>
          <w:rFonts w:ascii="Arial" w:eastAsia="Arial" w:hAnsi="Arial" w:cs="Arial"/>
          <w:b w:val="0"/>
          <w:bCs w:val="0"/>
          <w:color w:val="auto"/>
          <w:sz w:val="24"/>
          <w:szCs w:val="24"/>
          <w:lang w:val="es-ES"/>
        </w:rPr>
        <w:t>Que el P</w:t>
      </w:r>
      <w:r w:rsidR="0027392F" w:rsidRPr="00E03289">
        <w:rPr>
          <w:rFonts w:ascii="Arial" w:eastAsia="Arial" w:hAnsi="Arial" w:cs="Arial"/>
          <w:b w:val="0"/>
          <w:bCs w:val="0"/>
          <w:color w:val="auto"/>
          <w:sz w:val="24"/>
          <w:szCs w:val="24"/>
          <w:lang w:val="es-ES"/>
        </w:rPr>
        <w:t xml:space="preserve">rograma Sectorial de </w:t>
      </w:r>
      <w:r w:rsidR="005937C6" w:rsidRPr="00E03289">
        <w:rPr>
          <w:rFonts w:ascii="Arial" w:eastAsia="Arial" w:hAnsi="Arial" w:cs="Arial"/>
          <w:b w:val="0"/>
          <w:bCs w:val="0"/>
          <w:color w:val="auto"/>
          <w:sz w:val="24"/>
          <w:szCs w:val="24"/>
          <w:lang w:val="es-ES"/>
        </w:rPr>
        <w:t>Medio Ambiente y Recursos Naturales</w:t>
      </w:r>
      <w:r w:rsidR="0027392F" w:rsidRPr="00E03289">
        <w:rPr>
          <w:rFonts w:ascii="Arial" w:eastAsia="Arial" w:hAnsi="Arial" w:cs="Arial"/>
          <w:b w:val="0"/>
          <w:bCs w:val="0"/>
          <w:color w:val="auto"/>
          <w:sz w:val="24"/>
          <w:szCs w:val="24"/>
          <w:lang w:val="es-ES"/>
        </w:rPr>
        <w:t xml:space="preserve"> 2013-2018, publicado en el Diario Oficial de la Feder</w:t>
      </w:r>
      <w:r w:rsidRPr="00E03289">
        <w:rPr>
          <w:rFonts w:ascii="Arial" w:eastAsia="Arial" w:hAnsi="Arial" w:cs="Arial"/>
          <w:b w:val="0"/>
          <w:bCs w:val="0"/>
          <w:color w:val="auto"/>
          <w:sz w:val="24"/>
          <w:szCs w:val="24"/>
          <w:lang w:val="es-ES"/>
        </w:rPr>
        <w:t xml:space="preserve">ación el 12 de diciembre de 2013, es congruente en atender la estrategia 4.4.3 del PND 2013-2018 </w:t>
      </w:r>
      <w:r w:rsidR="00F123BB" w:rsidRPr="00E03289">
        <w:rPr>
          <w:rFonts w:ascii="Arial" w:eastAsia="Arial" w:hAnsi="Arial" w:cs="Arial"/>
          <w:b w:val="0"/>
          <w:bCs w:val="0"/>
          <w:color w:val="auto"/>
          <w:sz w:val="24"/>
          <w:szCs w:val="24"/>
          <w:lang w:val="es-ES"/>
        </w:rPr>
        <w:t>y</w:t>
      </w:r>
      <w:r w:rsidRPr="00E03289">
        <w:rPr>
          <w:rFonts w:ascii="Arial" w:eastAsia="Arial" w:hAnsi="Arial" w:cs="Arial"/>
          <w:b w:val="0"/>
          <w:bCs w:val="0"/>
          <w:color w:val="auto"/>
          <w:sz w:val="24"/>
          <w:szCs w:val="24"/>
          <w:lang w:val="es-ES"/>
        </w:rPr>
        <w:t xml:space="preserve"> con varias de sus líneas de acción, entre ellas la </w:t>
      </w:r>
      <w:r w:rsidR="00664E19" w:rsidRPr="00E03289">
        <w:rPr>
          <w:rFonts w:ascii="Arial" w:eastAsia="Arial" w:hAnsi="Arial" w:cs="Arial"/>
          <w:b w:val="0"/>
          <w:bCs w:val="0"/>
          <w:color w:val="auto"/>
          <w:sz w:val="24"/>
          <w:szCs w:val="24"/>
          <w:lang w:val="es-ES"/>
        </w:rPr>
        <w:t>2.3.6</w:t>
      </w:r>
      <w:r w:rsidR="00F123BB" w:rsidRPr="00E03289">
        <w:rPr>
          <w:rFonts w:ascii="Arial" w:eastAsia="Arial" w:hAnsi="Arial" w:cs="Arial"/>
          <w:b w:val="0"/>
          <w:bCs w:val="0"/>
          <w:color w:val="auto"/>
          <w:sz w:val="24"/>
          <w:szCs w:val="24"/>
          <w:lang w:val="es-ES"/>
        </w:rPr>
        <w:t>,</w:t>
      </w:r>
      <w:r w:rsidR="00664E19" w:rsidRPr="00E03289">
        <w:rPr>
          <w:rFonts w:ascii="Arial" w:eastAsia="Arial" w:hAnsi="Arial" w:cs="Arial"/>
          <w:b w:val="0"/>
          <w:bCs w:val="0"/>
          <w:color w:val="auto"/>
          <w:sz w:val="24"/>
          <w:szCs w:val="24"/>
          <w:lang w:val="es-ES"/>
        </w:rPr>
        <w:t xml:space="preserve"> que procura el desarrollo y la regulación de sistemas de Monitoreo, Reporte y Verificación </w:t>
      </w:r>
      <w:r w:rsidRPr="00E03289">
        <w:rPr>
          <w:rFonts w:ascii="Arial" w:eastAsia="Arial" w:hAnsi="Arial" w:cs="Arial"/>
          <w:b w:val="0"/>
          <w:bCs w:val="0"/>
          <w:color w:val="auto"/>
          <w:sz w:val="24"/>
          <w:szCs w:val="24"/>
          <w:lang w:val="es-ES"/>
        </w:rPr>
        <w:t>para fortalecer la política nacional de cambio climático.</w:t>
      </w:r>
    </w:p>
    <w:p w:rsidR="005937C6" w:rsidRPr="00E03289" w:rsidRDefault="005937C6" w:rsidP="003C62CE">
      <w:pPr>
        <w:ind w:firstLine="288"/>
        <w:contextualSpacing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27392F" w:rsidRPr="00E03289" w:rsidRDefault="0027392F" w:rsidP="003C62CE">
      <w:pPr>
        <w:pStyle w:val="Default"/>
        <w:contextualSpacing/>
        <w:jc w:val="both"/>
        <w:rPr>
          <w:rFonts w:ascii="Arial" w:eastAsia="Arial" w:hAnsi="Arial" w:cs="Arial"/>
          <w:color w:val="auto"/>
          <w:lang w:val="es-ES"/>
        </w:rPr>
      </w:pPr>
      <w:r w:rsidRPr="00E03289">
        <w:rPr>
          <w:rFonts w:ascii="Arial" w:eastAsia="Arial" w:hAnsi="Arial" w:cs="Arial"/>
          <w:color w:val="auto"/>
          <w:lang w:val="es-ES"/>
        </w:rPr>
        <w:t>Que la Ley General de Cambio Climático</w:t>
      </w:r>
      <w:r w:rsidR="0061052C" w:rsidRPr="00E03289">
        <w:rPr>
          <w:rFonts w:ascii="Arial" w:eastAsia="Arial" w:hAnsi="Arial" w:cs="Arial"/>
          <w:color w:val="auto"/>
          <w:lang w:val="es-ES"/>
        </w:rPr>
        <w:t>,</w:t>
      </w:r>
      <w:r w:rsidRPr="00E03289">
        <w:rPr>
          <w:rFonts w:ascii="Arial" w:eastAsia="Arial" w:hAnsi="Arial" w:cs="Arial"/>
          <w:color w:val="auto"/>
          <w:lang w:val="es-ES"/>
        </w:rPr>
        <w:t xml:space="preserve"> </w:t>
      </w:r>
      <w:r w:rsidR="009B5AB4" w:rsidRPr="00E03289">
        <w:rPr>
          <w:rFonts w:ascii="Arial" w:eastAsia="Arial" w:hAnsi="Arial" w:cs="Arial"/>
          <w:color w:val="auto"/>
          <w:lang w:val="es-ES"/>
        </w:rPr>
        <w:t xml:space="preserve">publicada el </w:t>
      </w:r>
      <w:r w:rsidR="009A5961" w:rsidRPr="00E03289">
        <w:rPr>
          <w:rFonts w:ascii="Arial" w:eastAsia="Arial" w:hAnsi="Arial" w:cs="Arial"/>
          <w:color w:val="auto"/>
          <w:lang w:val="es-ES"/>
        </w:rPr>
        <w:t>6 de junio de 2012</w:t>
      </w:r>
      <w:r w:rsidR="0061052C" w:rsidRPr="00E03289">
        <w:rPr>
          <w:rFonts w:ascii="Arial" w:eastAsia="Arial" w:hAnsi="Arial" w:cs="Arial"/>
          <w:color w:val="auto"/>
          <w:lang w:val="es-ES"/>
        </w:rPr>
        <w:t>,</w:t>
      </w:r>
      <w:r w:rsidR="009B5AB4" w:rsidRPr="00E03289">
        <w:rPr>
          <w:rFonts w:ascii="Arial" w:eastAsia="Arial" w:hAnsi="Arial" w:cs="Arial"/>
          <w:color w:val="auto"/>
          <w:lang w:val="es-ES"/>
        </w:rPr>
        <w:t xml:space="preserve"> </w:t>
      </w:r>
      <w:r w:rsidR="00135467" w:rsidRPr="00E03289">
        <w:rPr>
          <w:rFonts w:ascii="Arial" w:eastAsia="Arial" w:hAnsi="Arial" w:cs="Arial"/>
          <w:color w:val="auto"/>
          <w:lang w:val="es-ES"/>
        </w:rPr>
        <w:t xml:space="preserve">establece </w:t>
      </w:r>
      <w:r w:rsidRPr="00E03289">
        <w:rPr>
          <w:rFonts w:ascii="Arial" w:eastAsia="Arial" w:hAnsi="Arial" w:cs="Arial"/>
          <w:color w:val="auto"/>
          <w:lang w:val="es-ES"/>
        </w:rPr>
        <w:t>que la Estrategia Nacional de Cambio Climático</w:t>
      </w:r>
      <w:r w:rsidR="0061052C" w:rsidRPr="00E03289">
        <w:rPr>
          <w:rFonts w:ascii="Arial" w:eastAsia="Arial" w:hAnsi="Arial" w:cs="Arial"/>
          <w:color w:val="auto"/>
          <w:lang w:val="es-ES"/>
        </w:rPr>
        <w:t>,</w:t>
      </w:r>
      <w:r w:rsidR="009B5AB4" w:rsidRPr="00E03289">
        <w:rPr>
          <w:rFonts w:ascii="Arial" w:eastAsia="Arial" w:hAnsi="Arial" w:cs="Arial"/>
          <w:color w:val="auto"/>
          <w:lang w:val="es-ES"/>
        </w:rPr>
        <w:t xml:space="preserve"> publicada el </w:t>
      </w:r>
      <w:r w:rsidR="009A5961" w:rsidRPr="00E03289">
        <w:rPr>
          <w:rFonts w:ascii="Arial" w:eastAsia="Arial" w:hAnsi="Arial" w:cs="Arial"/>
          <w:color w:val="auto"/>
          <w:lang w:val="es-ES"/>
        </w:rPr>
        <w:t>3 de junio de 2013</w:t>
      </w:r>
      <w:r w:rsidRPr="00E03289">
        <w:rPr>
          <w:rFonts w:ascii="Arial" w:eastAsia="Arial" w:hAnsi="Arial" w:cs="Arial"/>
          <w:color w:val="auto"/>
          <w:lang w:val="es-ES"/>
        </w:rPr>
        <w:t>,</w:t>
      </w:r>
      <w:r w:rsidR="00BF37CB" w:rsidRPr="00E03289">
        <w:rPr>
          <w:rFonts w:ascii="Arial" w:eastAsia="Arial" w:hAnsi="Arial" w:cs="Arial"/>
          <w:color w:val="auto"/>
          <w:lang w:val="es-ES"/>
        </w:rPr>
        <w:t xml:space="preserve"> es el</w:t>
      </w:r>
      <w:r w:rsidRPr="00E03289">
        <w:rPr>
          <w:rFonts w:ascii="Arial" w:eastAsia="Arial" w:hAnsi="Arial" w:cs="Arial"/>
          <w:color w:val="auto"/>
          <w:lang w:val="es-ES"/>
        </w:rPr>
        <w:t xml:space="preserve"> instrumento rector de la política nacional en el mediano y largo plazo</w:t>
      </w:r>
      <w:r w:rsidR="00CC5CE9" w:rsidRPr="00E03289">
        <w:rPr>
          <w:rFonts w:ascii="Arial" w:eastAsia="Arial" w:hAnsi="Arial" w:cs="Arial"/>
          <w:color w:val="auto"/>
          <w:lang w:val="es-ES"/>
        </w:rPr>
        <w:t>s</w:t>
      </w:r>
      <w:r w:rsidRPr="00E03289">
        <w:rPr>
          <w:rFonts w:ascii="Arial" w:eastAsia="Arial" w:hAnsi="Arial" w:cs="Arial"/>
          <w:color w:val="auto"/>
          <w:lang w:val="es-ES"/>
        </w:rPr>
        <w:t xml:space="preserve"> para enfrentar los efectos del cambio climático y transitar hacia una economía competitiva, sustentable y</w:t>
      </w:r>
      <w:r w:rsidR="00BF37CB" w:rsidRPr="00E03289">
        <w:rPr>
          <w:rFonts w:ascii="Arial" w:eastAsia="Arial" w:hAnsi="Arial" w:cs="Arial"/>
          <w:color w:val="auto"/>
          <w:lang w:val="es-ES"/>
        </w:rPr>
        <w:t xml:space="preserve"> de bajas emisiones de carbono y que</w:t>
      </w:r>
      <w:r w:rsidR="00F123BB" w:rsidRPr="00E03289">
        <w:rPr>
          <w:rFonts w:ascii="Arial" w:eastAsia="Arial" w:hAnsi="Arial" w:cs="Arial"/>
          <w:color w:val="auto"/>
          <w:lang w:val="es-ES"/>
        </w:rPr>
        <w:t>,</w:t>
      </w:r>
      <w:r w:rsidR="00BF37CB" w:rsidRPr="00E03289">
        <w:rPr>
          <w:rFonts w:ascii="Arial" w:eastAsia="Arial" w:hAnsi="Arial" w:cs="Arial"/>
          <w:color w:val="auto"/>
          <w:lang w:val="es-ES"/>
        </w:rPr>
        <w:t xml:space="preserve"> para ello, se instrumenta ya el </w:t>
      </w:r>
      <w:r w:rsidRPr="00E03289">
        <w:rPr>
          <w:rFonts w:ascii="Arial" w:eastAsia="Arial" w:hAnsi="Arial" w:cs="Arial"/>
          <w:color w:val="auto"/>
          <w:lang w:val="es-ES"/>
        </w:rPr>
        <w:t xml:space="preserve">Programa Especial de Cambio Climático </w:t>
      </w:r>
      <w:r w:rsidR="00664E19" w:rsidRPr="00E03289">
        <w:rPr>
          <w:rFonts w:ascii="Arial" w:eastAsia="Arial" w:hAnsi="Arial" w:cs="Arial"/>
          <w:color w:val="auto"/>
          <w:lang w:val="es-ES"/>
        </w:rPr>
        <w:t>201</w:t>
      </w:r>
      <w:r w:rsidR="00C17748" w:rsidRPr="00E03289">
        <w:rPr>
          <w:rFonts w:ascii="Arial" w:eastAsia="Arial" w:hAnsi="Arial" w:cs="Arial"/>
          <w:color w:val="auto"/>
          <w:lang w:val="es-ES"/>
        </w:rPr>
        <w:t>4</w:t>
      </w:r>
      <w:r w:rsidR="00664E19" w:rsidRPr="00E03289">
        <w:rPr>
          <w:rFonts w:ascii="Arial" w:eastAsia="Arial" w:hAnsi="Arial" w:cs="Arial"/>
          <w:color w:val="auto"/>
          <w:lang w:val="es-ES"/>
        </w:rPr>
        <w:t>-2018</w:t>
      </w:r>
      <w:r w:rsidR="00F123BB" w:rsidRPr="00E03289">
        <w:rPr>
          <w:rFonts w:ascii="Arial" w:eastAsia="Arial" w:hAnsi="Arial" w:cs="Arial"/>
          <w:color w:val="auto"/>
          <w:lang w:val="es-ES"/>
        </w:rPr>
        <w:t>,</w:t>
      </w:r>
      <w:r w:rsidR="00664E19" w:rsidRPr="00E03289">
        <w:rPr>
          <w:rFonts w:ascii="Arial" w:eastAsia="Arial" w:hAnsi="Arial" w:cs="Arial"/>
          <w:color w:val="auto"/>
          <w:lang w:val="es-ES"/>
        </w:rPr>
        <w:t xml:space="preserve"> </w:t>
      </w:r>
      <w:r w:rsidR="00BF37CB" w:rsidRPr="00E03289">
        <w:rPr>
          <w:rFonts w:ascii="Arial" w:eastAsia="Arial" w:hAnsi="Arial" w:cs="Arial"/>
          <w:color w:val="auto"/>
          <w:lang w:val="es-ES"/>
        </w:rPr>
        <w:t xml:space="preserve">publicado el </w:t>
      </w:r>
      <w:r w:rsidR="009A5961" w:rsidRPr="00E03289">
        <w:rPr>
          <w:rFonts w:ascii="Arial" w:eastAsia="Arial" w:hAnsi="Arial" w:cs="Arial"/>
          <w:color w:val="auto"/>
          <w:lang w:val="es-ES"/>
        </w:rPr>
        <w:t>28 de abril de 2014</w:t>
      </w:r>
      <w:r w:rsidR="00BF37CB" w:rsidRPr="00E03289">
        <w:rPr>
          <w:rFonts w:ascii="Arial" w:eastAsia="Arial" w:hAnsi="Arial" w:cs="Arial"/>
          <w:color w:val="auto"/>
          <w:lang w:val="es-ES"/>
        </w:rPr>
        <w:t>.</w:t>
      </w:r>
    </w:p>
    <w:p w:rsidR="00135467" w:rsidRPr="00E03289" w:rsidRDefault="00135467" w:rsidP="003C62CE">
      <w:pPr>
        <w:pStyle w:val="Default"/>
        <w:contextualSpacing/>
        <w:jc w:val="both"/>
        <w:rPr>
          <w:rFonts w:ascii="Arial" w:eastAsia="Arial" w:hAnsi="Arial" w:cs="Arial"/>
          <w:color w:val="auto"/>
          <w:lang w:val="es-ES"/>
        </w:rPr>
      </w:pPr>
    </w:p>
    <w:p w:rsidR="00135467" w:rsidRPr="00E03289" w:rsidRDefault="00135467" w:rsidP="003C62CE">
      <w:pPr>
        <w:pStyle w:val="Default"/>
        <w:contextualSpacing/>
        <w:jc w:val="both"/>
        <w:rPr>
          <w:rFonts w:ascii="Arial" w:eastAsia="Arial" w:hAnsi="Arial" w:cs="Arial"/>
          <w:color w:val="auto"/>
          <w:lang w:val="es-ES"/>
        </w:rPr>
      </w:pPr>
      <w:r w:rsidRPr="00E03289">
        <w:rPr>
          <w:rFonts w:ascii="Arial" w:eastAsia="Arial" w:hAnsi="Arial" w:cs="Arial"/>
          <w:color w:val="auto"/>
          <w:lang w:val="es-ES"/>
        </w:rPr>
        <w:t xml:space="preserve">Que el Programa Especial de Cambio Climático 2014-2018 establece los objetivos, estrategias, acciones y metas para enfrentar el cambio climático </w:t>
      </w:r>
      <w:r w:rsidR="00C17748" w:rsidRPr="00E03289">
        <w:rPr>
          <w:rFonts w:ascii="Arial" w:eastAsia="Arial" w:hAnsi="Arial" w:cs="Arial"/>
          <w:color w:val="auto"/>
          <w:lang w:val="es-ES"/>
        </w:rPr>
        <w:t xml:space="preserve">por parte de las instituciones del Gobierno Federal </w:t>
      </w:r>
      <w:r w:rsidRPr="00E03289">
        <w:rPr>
          <w:rFonts w:ascii="Arial" w:eastAsia="Arial" w:hAnsi="Arial" w:cs="Arial"/>
          <w:color w:val="auto"/>
          <w:lang w:val="es-ES"/>
        </w:rPr>
        <w:t>mediante la definición de prioridades en materia de adaptación, mitigación, investigación, así como la asignación de responsabilidades, tiempos de ejecución, coordinac</w:t>
      </w:r>
      <w:r w:rsidR="00CC5CE9" w:rsidRPr="00E03289">
        <w:rPr>
          <w:rFonts w:ascii="Arial" w:eastAsia="Arial" w:hAnsi="Arial" w:cs="Arial"/>
          <w:color w:val="auto"/>
          <w:lang w:val="es-ES"/>
        </w:rPr>
        <w:t>ión de acciones y de resultados</w:t>
      </w:r>
      <w:r w:rsidR="00F123BB" w:rsidRPr="00E03289">
        <w:rPr>
          <w:rFonts w:ascii="Arial" w:eastAsia="Arial" w:hAnsi="Arial" w:cs="Arial"/>
          <w:color w:val="auto"/>
          <w:lang w:val="es-ES"/>
        </w:rPr>
        <w:t>,</w:t>
      </w:r>
      <w:r w:rsidR="00CC5CE9" w:rsidRPr="00E03289">
        <w:rPr>
          <w:rFonts w:ascii="Arial" w:eastAsia="Arial" w:hAnsi="Arial" w:cs="Arial"/>
          <w:color w:val="auto"/>
          <w:lang w:val="es-ES"/>
        </w:rPr>
        <w:t xml:space="preserve"> </w:t>
      </w:r>
      <w:r w:rsidRPr="00E03289">
        <w:rPr>
          <w:rFonts w:ascii="Arial" w:eastAsia="Arial" w:hAnsi="Arial" w:cs="Arial"/>
          <w:color w:val="auto"/>
          <w:lang w:val="es-ES"/>
        </w:rPr>
        <w:t>de acuerdo con el Plan Nacional de Desarrollo y la Estrategia Nacional de Cambio Climático.</w:t>
      </w:r>
    </w:p>
    <w:p w:rsidR="0027392F" w:rsidRPr="00E03289" w:rsidRDefault="0027392F" w:rsidP="003C62CE">
      <w:pPr>
        <w:ind w:firstLine="288"/>
        <w:contextualSpacing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BA4C89" w:rsidRPr="00E03289" w:rsidRDefault="00A67AAA" w:rsidP="003C62CE">
      <w:pPr>
        <w:contextualSpacing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03289">
        <w:rPr>
          <w:rFonts w:ascii="Arial" w:eastAsia="Arial" w:hAnsi="Arial" w:cs="Arial"/>
          <w:sz w:val="24"/>
          <w:szCs w:val="24"/>
          <w:lang w:val="es-ES"/>
        </w:rPr>
        <w:lastRenderedPageBreak/>
        <w:t xml:space="preserve">Que el </w:t>
      </w:r>
      <w:r w:rsidR="00BF37CB" w:rsidRPr="00E03289">
        <w:rPr>
          <w:rFonts w:ascii="Arial" w:eastAsia="Arial" w:hAnsi="Arial" w:cs="Arial"/>
          <w:sz w:val="24"/>
          <w:szCs w:val="24"/>
          <w:lang w:val="es-ES"/>
        </w:rPr>
        <w:t xml:space="preserve">Reglamento de </w:t>
      </w:r>
      <w:r w:rsidR="00CC5CE9" w:rsidRPr="00E03289">
        <w:rPr>
          <w:rFonts w:ascii="Arial" w:eastAsia="Arial" w:hAnsi="Arial" w:cs="Arial"/>
          <w:sz w:val="24"/>
          <w:szCs w:val="24"/>
          <w:lang w:val="es-ES"/>
        </w:rPr>
        <w:t>l</w:t>
      </w:r>
      <w:r w:rsidR="00BF37CB" w:rsidRPr="00E03289">
        <w:rPr>
          <w:rFonts w:ascii="Arial" w:eastAsia="Arial" w:hAnsi="Arial" w:cs="Arial"/>
          <w:sz w:val="24"/>
          <w:szCs w:val="24"/>
          <w:lang w:val="es-ES"/>
        </w:rPr>
        <w:t>a Ley General de Cambio Cl</w:t>
      </w:r>
      <w:r w:rsidR="00153CE3">
        <w:rPr>
          <w:rFonts w:ascii="Arial" w:eastAsia="Arial" w:hAnsi="Arial" w:cs="Arial"/>
          <w:sz w:val="24"/>
          <w:szCs w:val="24"/>
          <w:lang w:val="es-ES"/>
        </w:rPr>
        <w:t xml:space="preserve">imático en materia del Registro </w:t>
      </w:r>
      <w:r w:rsidR="00BF37CB" w:rsidRPr="00E03289">
        <w:rPr>
          <w:rFonts w:ascii="Arial" w:eastAsia="Arial" w:hAnsi="Arial" w:cs="Arial"/>
          <w:sz w:val="24"/>
          <w:szCs w:val="24"/>
          <w:lang w:val="es-ES"/>
        </w:rPr>
        <w:t>Nacional de Emisiones</w:t>
      </w:r>
      <w:r w:rsidR="00BA4C89" w:rsidRPr="00E03289">
        <w:rPr>
          <w:rFonts w:ascii="Arial" w:eastAsia="Arial" w:hAnsi="Arial" w:cs="Arial"/>
          <w:sz w:val="24"/>
          <w:szCs w:val="24"/>
          <w:lang w:val="es-ES"/>
        </w:rPr>
        <w:t xml:space="preserve">, publicado </w:t>
      </w:r>
      <w:r w:rsidR="006943D7" w:rsidRPr="00E03289">
        <w:rPr>
          <w:rFonts w:ascii="Arial" w:eastAsia="Arial" w:hAnsi="Arial" w:cs="Arial"/>
          <w:sz w:val="24"/>
          <w:szCs w:val="24"/>
          <w:lang w:val="es-ES"/>
        </w:rPr>
        <w:t xml:space="preserve">en el Diario Oficial de la Federación el 28 de octubre de 2014, señala en su </w:t>
      </w:r>
      <w:r w:rsidR="00BA4C89" w:rsidRPr="00E03289">
        <w:rPr>
          <w:rFonts w:ascii="Arial" w:eastAsia="Arial" w:hAnsi="Arial" w:cs="Arial"/>
          <w:sz w:val="24"/>
          <w:szCs w:val="24"/>
          <w:lang w:val="es-ES"/>
        </w:rPr>
        <w:t xml:space="preserve">artículo 5, </w:t>
      </w:r>
      <w:r w:rsidR="006943D7" w:rsidRPr="00E03289">
        <w:rPr>
          <w:rFonts w:ascii="Arial" w:eastAsia="Arial" w:hAnsi="Arial" w:cs="Arial"/>
          <w:sz w:val="24"/>
          <w:szCs w:val="24"/>
          <w:lang w:val="es-ES"/>
        </w:rPr>
        <w:t>que la Secretaría deberá</w:t>
      </w:r>
      <w:r w:rsidR="00C17748" w:rsidRPr="00E03289">
        <w:rPr>
          <w:rFonts w:ascii="Arial" w:eastAsia="Arial" w:hAnsi="Arial" w:cs="Arial"/>
          <w:sz w:val="24"/>
          <w:szCs w:val="24"/>
          <w:lang w:val="es-ES"/>
        </w:rPr>
        <w:t>,</w:t>
      </w:r>
      <w:r w:rsidR="006943D7" w:rsidRPr="00E0328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BA4C89" w:rsidRPr="00E03289">
        <w:rPr>
          <w:rFonts w:ascii="Arial" w:eastAsia="Arial" w:hAnsi="Arial" w:cs="Arial"/>
          <w:sz w:val="24"/>
          <w:szCs w:val="24"/>
          <w:lang w:val="es-ES"/>
        </w:rPr>
        <w:t>mediante Acuerdo publi</w:t>
      </w:r>
      <w:r w:rsidR="006943D7" w:rsidRPr="00E03289">
        <w:rPr>
          <w:rFonts w:ascii="Arial" w:eastAsia="Arial" w:hAnsi="Arial" w:cs="Arial"/>
          <w:sz w:val="24"/>
          <w:szCs w:val="24"/>
          <w:lang w:val="es-ES"/>
        </w:rPr>
        <w:t>cado</w:t>
      </w:r>
      <w:r w:rsidR="00BA4C89" w:rsidRPr="00E03289">
        <w:rPr>
          <w:rFonts w:ascii="Arial" w:eastAsia="Arial" w:hAnsi="Arial" w:cs="Arial"/>
          <w:sz w:val="24"/>
          <w:szCs w:val="24"/>
          <w:lang w:val="es-ES"/>
        </w:rPr>
        <w:t xml:space="preserve"> en el Diario Oficial de la Federación, </w:t>
      </w:r>
      <w:r w:rsidR="006943D7" w:rsidRPr="00E03289">
        <w:rPr>
          <w:rFonts w:ascii="Arial" w:eastAsia="Arial" w:hAnsi="Arial" w:cs="Arial"/>
          <w:sz w:val="24"/>
          <w:szCs w:val="24"/>
          <w:lang w:val="es-ES"/>
        </w:rPr>
        <w:t xml:space="preserve">determinar </w:t>
      </w:r>
      <w:r w:rsidR="00BA4C89" w:rsidRPr="00E03289">
        <w:rPr>
          <w:rFonts w:ascii="Arial" w:eastAsia="Arial" w:hAnsi="Arial" w:cs="Arial"/>
          <w:sz w:val="24"/>
          <w:szCs w:val="24"/>
          <w:lang w:val="es-ES"/>
        </w:rPr>
        <w:t xml:space="preserve">los Gases o Compuestos de Efecto Invernadero específicos que se agrupen en los rubros señalados en las fracciones I a XII </w:t>
      </w:r>
      <w:r w:rsidR="006943D7" w:rsidRPr="00E03289">
        <w:rPr>
          <w:rFonts w:ascii="Arial" w:eastAsia="Arial" w:hAnsi="Arial" w:cs="Arial"/>
          <w:sz w:val="24"/>
          <w:szCs w:val="24"/>
          <w:lang w:val="es-ES"/>
        </w:rPr>
        <w:t>de dicho artículo</w:t>
      </w:r>
      <w:r w:rsidR="00BA4C89" w:rsidRPr="00E03289">
        <w:rPr>
          <w:rFonts w:ascii="Arial" w:eastAsia="Arial" w:hAnsi="Arial" w:cs="Arial"/>
          <w:sz w:val="24"/>
          <w:szCs w:val="24"/>
          <w:lang w:val="es-ES"/>
        </w:rPr>
        <w:t>, así como las mezclas de los mismos que estarán sujetas a reporte, señalando en todos los casos la fórmula química correspondiente o cualquier otra información técnica</w:t>
      </w:r>
      <w:r w:rsidR="006943D7" w:rsidRPr="00E03289">
        <w:rPr>
          <w:rFonts w:ascii="Arial" w:eastAsia="Arial" w:hAnsi="Arial" w:cs="Arial"/>
          <w:sz w:val="24"/>
          <w:szCs w:val="24"/>
          <w:lang w:val="es-ES"/>
        </w:rPr>
        <w:t xml:space="preserve"> que facilite su identificación. En el mismo reglamento, </w:t>
      </w:r>
      <w:r w:rsidR="00153CE3">
        <w:rPr>
          <w:rFonts w:ascii="Arial" w:eastAsia="Arial" w:hAnsi="Arial" w:cs="Arial"/>
          <w:sz w:val="24"/>
          <w:szCs w:val="24"/>
          <w:lang w:val="es-ES"/>
        </w:rPr>
        <w:t xml:space="preserve">en el </w:t>
      </w:r>
      <w:r w:rsidR="006943D7" w:rsidRPr="00E03289">
        <w:rPr>
          <w:rFonts w:ascii="Arial" w:eastAsia="Arial" w:hAnsi="Arial" w:cs="Arial"/>
          <w:sz w:val="24"/>
          <w:szCs w:val="24"/>
          <w:lang w:val="es-ES"/>
        </w:rPr>
        <w:t xml:space="preserve">artículo 8, la </w:t>
      </w:r>
      <w:r w:rsidR="00BF37CB" w:rsidRPr="00E03289">
        <w:rPr>
          <w:rFonts w:ascii="Arial" w:eastAsia="Arial" w:hAnsi="Arial" w:cs="Arial"/>
          <w:sz w:val="24"/>
          <w:szCs w:val="24"/>
          <w:lang w:val="es-ES"/>
        </w:rPr>
        <w:t>S</w:t>
      </w:r>
      <w:r w:rsidR="006943D7" w:rsidRPr="00E03289">
        <w:rPr>
          <w:rFonts w:ascii="Arial" w:eastAsia="Arial" w:hAnsi="Arial" w:cs="Arial"/>
          <w:sz w:val="24"/>
          <w:szCs w:val="24"/>
          <w:lang w:val="es-ES"/>
        </w:rPr>
        <w:t>ecretaría también deberá e</w:t>
      </w:r>
      <w:r w:rsidR="00BA4C89" w:rsidRPr="00E03289">
        <w:rPr>
          <w:rFonts w:ascii="Arial" w:eastAsia="Arial" w:hAnsi="Arial" w:cs="Arial"/>
          <w:sz w:val="24"/>
          <w:szCs w:val="24"/>
          <w:lang w:val="es-ES"/>
        </w:rPr>
        <w:t>stablecer el Potencial de Calentamiento Global que se deberá considerar en el cálculo de las Emisiones equivalentes para aquellos Gases o Compuestos de Efecto Invernadero di</w:t>
      </w:r>
      <w:r w:rsidR="006943D7" w:rsidRPr="00E03289">
        <w:rPr>
          <w:rFonts w:ascii="Arial" w:eastAsia="Arial" w:hAnsi="Arial" w:cs="Arial"/>
          <w:sz w:val="24"/>
          <w:szCs w:val="24"/>
          <w:lang w:val="es-ES"/>
        </w:rPr>
        <w:t xml:space="preserve">stintos al bióxido de carbono. </w:t>
      </w:r>
    </w:p>
    <w:p w:rsidR="00BA4C89" w:rsidRPr="00E03289" w:rsidRDefault="00BA4C89" w:rsidP="003C62CE">
      <w:pPr>
        <w:ind w:firstLine="288"/>
        <w:contextualSpacing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27392F" w:rsidRPr="00E03289" w:rsidRDefault="009A5961" w:rsidP="003C62CE">
      <w:pPr>
        <w:contextualSpacing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03289">
        <w:rPr>
          <w:rFonts w:ascii="Arial" w:eastAsia="Arial" w:hAnsi="Arial" w:cs="Arial"/>
          <w:sz w:val="24"/>
          <w:szCs w:val="24"/>
          <w:lang w:val="es-ES"/>
        </w:rPr>
        <w:t>Para</w:t>
      </w:r>
      <w:r w:rsidR="0027392F" w:rsidRPr="00E0328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03289">
        <w:rPr>
          <w:rFonts w:ascii="Arial" w:eastAsia="Arial" w:hAnsi="Arial" w:cs="Arial"/>
          <w:sz w:val="24"/>
          <w:szCs w:val="24"/>
          <w:lang w:val="es-ES"/>
        </w:rPr>
        <w:t>consolidar el Registro Nacional de Emisiones, es necesario</w:t>
      </w:r>
      <w:r w:rsidR="0027392F" w:rsidRPr="00E03289">
        <w:rPr>
          <w:rFonts w:ascii="Arial" w:eastAsia="Arial" w:hAnsi="Arial" w:cs="Arial"/>
          <w:sz w:val="24"/>
          <w:szCs w:val="24"/>
          <w:lang w:val="es-ES"/>
        </w:rPr>
        <w:t xml:space="preserve"> establecer los elementos y cara</w:t>
      </w:r>
      <w:r w:rsidRPr="00E03289">
        <w:rPr>
          <w:rFonts w:ascii="Arial" w:eastAsia="Arial" w:hAnsi="Arial" w:cs="Arial"/>
          <w:sz w:val="24"/>
          <w:szCs w:val="24"/>
          <w:lang w:val="es-ES"/>
        </w:rPr>
        <w:t xml:space="preserve">cterísticas que se deberán contemplar en las estimaciones de los </w:t>
      </w:r>
      <w:r w:rsidR="00F9758C" w:rsidRPr="00E03289">
        <w:rPr>
          <w:rFonts w:ascii="Arial" w:eastAsia="Arial" w:hAnsi="Arial" w:cs="Arial"/>
          <w:sz w:val="24"/>
          <w:szCs w:val="24"/>
          <w:lang w:val="es-ES"/>
        </w:rPr>
        <w:t>G</w:t>
      </w:r>
      <w:r w:rsidR="00BC48A7" w:rsidRPr="00E03289">
        <w:rPr>
          <w:rFonts w:ascii="Arial" w:eastAsia="Arial" w:hAnsi="Arial" w:cs="Arial"/>
          <w:sz w:val="24"/>
          <w:szCs w:val="24"/>
          <w:lang w:val="es-ES"/>
        </w:rPr>
        <w:t xml:space="preserve">ases </w:t>
      </w:r>
      <w:r w:rsidR="00CC5CE9" w:rsidRPr="00E03289">
        <w:rPr>
          <w:rFonts w:ascii="Arial" w:eastAsia="Arial" w:hAnsi="Arial" w:cs="Arial"/>
          <w:sz w:val="24"/>
          <w:szCs w:val="24"/>
          <w:lang w:val="es-ES"/>
        </w:rPr>
        <w:t>o</w:t>
      </w:r>
      <w:r w:rsidR="00BC48A7" w:rsidRPr="00E0328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9758C" w:rsidRPr="00E03289">
        <w:rPr>
          <w:rFonts w:ascii="Arial" w:eastAsia="Arial" w:hAnsi="Arial" w:cs="Arial"/>
          <w:sz w:val="24"/>
          <w:szCs w:val="24"/>
          <w:lang w:val="es-ES"/>
        </w:rPr>
        <w:t>C</w:t>
      </w:r>
      <w:r w:rsidR="00BC48A7" w:rsidRPr="00E03289">
        <w:rPr>
          <w:rFonts w:ascii="Arial" w:eastAsia="Arial" w:hAnsi="Arial" w:cs="Arial"/>
          <w:sz w:val="24"/>
          <w:szCs w:val="24"/>
          <w:lang w:val="es-ES"/>
        </w:rPr>
        <w:t xml:space="preserve">ompuestos </w:t>
      </w:r>
      <w:r w:rsidRPr="00E03289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="00F9758C" w:rsidRPr="00E03289">
        <w:rPr>
          <w:rFonts w:ascii="Arial" w:eastAsia="Arial" w:hAnsi="Arial" w:cs="Arial"/>
          <w:sz w:val="24"/>
          <w:szCs w:val="24"/>
          <w:lang w:val="es-ES"/>
        </w:rPr>
        <w:t>E</w:t>
      </w:r>
      <w:r w:rsidRPr="00E03289">
        <w:rPr>
          <w:rFonts w:ascii="Arial" w:eastAsia="Arial" w:hAnsi="Arial" w:cs="Arial"/>
          <w:sz w:val="24"/>
          <w:szCs w:val="24"/>
          <w:lang w:val="es-ES"/>
        </w:rPr>
        <w:t xml:space="preserve">fecto </w:t>
      </w:r>
      <w:r w:rsidR="00F9758C" w:rsidRPr="00E03289">
        <w:rPr>
          <w:rFonts w:ascii="Arial" w:eastAsia="Arial" w:hAnsi="Arial" w:cs="Arial"/>
          <w:sz w:val="24"/>
          <w:szCs w:val="24"/>
          <w:lang w:val="es-ES"/>
        </w:rPr>
        <w:t>I</w:t>
      </w:r>
      <w:r w:rsidRPr="00E03289">
        <w:rPr>
          <w:rFonts w:ascii="Arial" w:eastAsia="Arial" w:hAnsi="Arial" w:cs="Arial"/>
          <w:sz w:val="24"/>
          <w:szCs w:val="24"/>
          <w:lang w:val="es-ES"/>
        </w:rPr>
        <w:t>nvernadero</w:t>
      </w:r>
      <w:r w:rsidR="0027392F" w:rsidRPr="00E03289">
        <w:rPr>
          <w:rFonts w:ascii="Arial" w:eastAsia="Arial" w:hAnsi="Arial" w:cs="Arial"/>
          <w:sz w:val="24"/>
          <w:szCs w:val="24"/>
          <w:lang w:val="es-ES"/>
        </w:rPr>
        <w:t>, para llevar a cabo su seguimiento</w:t>
      </w:r>
      <w:r w:rsidRPr="00E03289">
        <w:rPr>
          <w:rFonts w:ascii="Arial" w:eastAsia="Arial" w:hAnsi="Arial" w:cs="Arial"/>
          <w:sz w:val="24"/>
          <w:szCs w:val="24"/>
          <w:lang w:val="es-ES"/>
        </w:rPr>
        <w:t xml:space="preserve"> y </w:t>
      </w:r>
      <w:r w:rsidR="00BC48A7" w:rsidRPr="00E03289">
        <w:rPr>
          <w:rFonts w:ascii="Arial" w:eastAsia="Arial" w:hAnsi="Arial" w:cs="Arial"/>
          <w:sz w:val="24"/>
          <w:szCs w:val="24"/>
          <w:lang w:val="es-ES"/>
        </w:rPr>
        <w:t>verificación</w:t>
      </w:r>
      <w:r w:rsidR="0027392F" w:rsidRPr="00E03289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BF37CB" w:rsidRPr="00E03289" w:rsidRDefault="00BF37CB" w:rsidP="003C62CE">
      <w:pPr>
        <w:contextualSpacing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9A5961" w:rsidRPr="00E03289" w:rsidRDefault="009A5961" w:rsidP="003C62CE">
      <w:pPr>
        <w:contextualSpacing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03289">
        <w:rPr>
          <w:rFonts w:ascii="Arial" w:eastAsia="Arial" w:hAnsi="Arial" w:cs="Arial"/>
          <w:sz w:val="24"/>
          <w:szCs w:val="24"/>
          <w:lang w:val="es-ES"/>
        </w:rPr>
        <w:t xml:space="preserve">Que la Secretaría comprometida con acciones a favor del medio ambiente trabaja con todos los sectores de la sociedad para lograr un México competitivo </w:t>
      </w:r>
      <w:r w:rsidR="00E872A9" w:rsidRPr="00E03289">
        <w:rPr>
          <w:rFonts w:ascii="Arial" w:eastAsia="Arial" w:hAnsi="Arial" w:cs="Arial"/>
          <w:sz w:val="24"/>
          <w:szCs w:val="24"/>
          <w:lang w:val="es-ES"/>
        </w:rPr>
        <w:t>y sustentable</w:t>
      </w:r>
      <w:r w:rsidRPr="00E03289">
        <w:rPr>
          <w:rFonts w:ascii="Arial" w:eastAsia="Arial" w:hAnsi="Arial" w:cs="Arial"/>
          <w:sz w:val="24"/>
          <w:szCs w:val="24"/>
          <w:lang w:val="es-ES"/>
        </w:rPr>
        <w:t xml:space="preserve"> y</w:t>
      </w:r>
      <w:r w:rsidR="00E872A9" w:rsidRPr="00E03289">
        <w:rPr>
          <w:rFonts w:ascii="Arial" w:eastAsia="Arial" w:hAnsi="Arial" w:cs="Arial"/>
          <w:sz w:val="24"/>
          <w:szCs w:val="24"/>
          <w:lang w:val="es-ES"/>
        </w:rPr>
        <w:t>,</w:t>
      </w:r>
      <w:r w:rsidRPr="00E03289">
        <w:rPr>
          <w:rFonts w:ascii="Arial" w:eastAsia="Arial" w:hAnsi="Arial" w:cs="Arial"/>
          <w:sz w:val="24"/>
          <w:szCs w:val="24"/>
          <w:lang w:val="es-ES"/>
        </w:rPr>
        <w:t xml:space="preserve"> para que esa transición se concrete es necesaria la instrumentación del Registro Nacional de Emisiones.</w:t>
      </w:r>
    </w:p>
    <w:p w:rsidR="00E43256" w:rsidRPr="00E03289" w:rsidRDefault="00E43256" w:rsidP="003C62CE">
      <w:pPr>
        <w:spacing w:beforeLines="20" w:before="48" w:afterLines="20" w:after="48"/>
        <w:ind w:right="144" w:firstLine="288"/>
        <w:jc w:val="both"/>
        <w:textAlignment w:val="baseline"/>
        <w:rPr>
          <w:rFonts w:asciiTheme="minorHAnsi" w:eastAsia="Arial" w:hAnsiTheme="minorHAnsi" w:cs="Arial"/>
          <w:sz w:val="24"/>
          <w:szCs w:val="24"/>
          <w:lang w:val="es-MX"/>
        </w:rPr>
      </w:pPr>
    </w:p>
    <w:p w:rsidR="008144DC" w:rsidRPr="00E03289" w:rsidRDefault="008144DC" w:rsidP="003C62CE">
      <w:pPr>
        <w:spacing w:beforeLines="20" w:before="48" w:afterLines="20" w:after="48"/>
        <w:ind w:right="144" w:firstLine="288"/>
        <w:jc w:val="both"/>
        <w:textAlignment w:val="baseline"/>
        <w:rPr>
          <w:rFonts w:asciiTheme="minorHAnsi" w:eastAsia="Arial" w:hAnsiTheme="minorHAnsi" w:cs="Arial"/>
          <w:sz w:val="24"/>
          <w:szCs w:val="24"/>
          <w:lang w:val="es-MX"/>
        </w:rPr>
      </w:pPr>
      <w:r w:rsidRPr="00E03289">
        <w:rPr>
          <w:rFonts w:asciiTheme="minorHAnsi" w:eastAsia="Arial" w:hAnsiTheme="minorHAnsi" w:cs="Arial"/>
          <w:sz w:val="24"/>
          <w:szCs w:val="24"/>
          <w:lang w:val="es-MX"/>
        </w:rPr>
        <w:t>Así, se expide el siguiente:</w:t>
      </w:r>
    </w:p>
    <w:p w:rsidR="008144DC" w:rsidRPr="00E03289" w:rsidRDefault="008144DC" w:rsidP="003C62CE">
      <w:pPr>
        <w:spacing w:before="102"/>
        <w:ind w:right="144" w:firstLine="288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466BBC" w:rsidRPr="00E03289" w:rsidRDefault="00466BBC" w:rsidP="003C62CE">
      <w:pPr>
        <w:spacing w:before="102"/>
        <w:ind w:right="144" w:firstLine="288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  <w:r w:rsidRPr="00E03289">
        <w:rPr>
          <w:rFonts w:ascii="Arial" w:eastAsia="Arial" w:hAnsi="Arial" w:cs="Arial"/>
          <w:b/>
          <w:sz w:val="24"/>
          <w:szCs w:val="24"/>
          <w:lang w:val="es-ES"/>
        </w:rPr>
        <w:t>ACUERDO QUE ESTABLECE LOS GASES O COMPUESTOS DE EFECTO INVERNADERO QUE SE AGRUPAN PARA EFECTOS DE REPORTE DE EMISIONES, ASÍ COMO S</w:t>
      </w:r>
      <w:r w:rsidR="00CC5CE9" w:rsidRPr="00E03289">
        <w:rPr>
          <w:rFonts w:ascii="Arial" w:eastAsia="Arial" w:hAnsi="Arial" w:cs="Arial"/>
          <w:b/>
          <w:sz w:val="24"/>
          <w:szCs w:val="24"/>
          <w:lang w:val="es-ES"/>
        </w:rPr>
        <w:t>US POTENCIALES DE CALENTAMIENTO</w:t>
      </w:r>
    </w:p>
    <w:p w:rsidR="00E43256" w:rsidRPr="00E03289" w:rsidRDefault="00E43256" w:rsidP="003C62CE">
      <w:pPr>
        <w:spacing w:before="20"/>
        <w:ind w:right="144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FF3" w:rsidRPr="00E03289" w:rsidRDefault="008144DC" w:rsidP="003C62CE">
      <w:pPr>
        <w:spacing w:before="96"/>
        <w:ind w:right="144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E03289">
        <w:rPr>
          <w:rFonts w:ascii="Arial" w:eastAsia="Arial" w:hAnsi="Arial" w:cs="Arial"/>
          <w:b/>
          <w:sz w:val="24"/>
          <w:szCs w:val="24"/>
          <w:lang w:val="es-ES"/>
        </w:rPr>
        <w:t>ARTÍCULO PRIMERO</w:t>
      </w:r>
      <w:r w:rsidR="00466BBC" w:rsidRPr="00E03289">
        <w:rPr>
          <w:rFonts w:ascii="Arial" w:eastAsia="Arial" w:hAnsi="Arial" w:cs="Arial"/>
          <w:b/>
          <w:sz w:val="24"/>
          <w:szCs w:val="24"/>
          <w:lang w:val="es-ES"/>
        </w:rPr>
        <w:t>.-</w:t>
      </w:r>
      <w:r w:rsidR="009D3FF3" w:rsidRPr="00E03289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="009D3FF3" w:rsidRPr="00E03289">
        <w:rPr>
          <w:rFonts w:ascii="Arial" w:hAnsi="Arial" w:cs="Arial"/>
          <w:sz w:val="24"/>
          <w:szCs w:val="24"/>
          <w:lang w:val="es-MX"/>
        </w:rPr>
        <w:t>Para efectos de este Acuerdo se entenderá por:</w:t>
      </w:r>
    </w:p>
    <w:p w:rsidR="009D3FF3" w:rsidRPr="00E03289" w:rsidRDefault="009D3FF3" w:rsidP="003C62CE">
      <w:pPr>
        <w:spacing w:before="96"/>
        <w:ind w:right="144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9D3FF3" w:rsidRPr="00153CE3" w:rsidRDefault="009D3FF3" w:rsidP="003C62CE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153CE3">
        <w:rPr>
          <w:rFonts w:ascii="Arial" w:hAnsi="Arial" w:cs="Arial"/>
          <w:b/>
          <w:sz w:val="24"/>
          <w:szCs w:val="24"/>
          <w:lang w:val="es-MX"/>
        </w:rPr>
        <w:t>ASHRAE:</w:t>
      </w:r>
      <w:r w:rsidRPr="00153CE3">
        <w:rPr>
          <w:rFonts w:ascii="Arial" w:hAnsi="Arial" w:cs="Arial"/>
          <w:sz w:val="24"/>
          <w:szCs w:val="24"/>
          <w:lang w:val="es-MX"/>
        </w:rPr>
        <w:t xml:space="preserve"> Sociedad Americana de Aire Acondicionado, Refrigeración y Calefacción, o bien, </w:t>
      </w:r>
      <w:r w:rsidRPr="00153CE3">
        <w:rPr>
          <w:rFonts w:ascii="Arial" w:hAnsi="Arial" w:cs="Arial"/>
          <w:i/>
          <w:sz w:val="24"/>
          <w:szCs w:val="24"/>
          <w:lang w:val="es-ES"/>
        </w:rPr>
        <w:t xml:space="preserve">American </w:t>
      </w:r>
      <w:proofErr w:type="spellStart"/>
      <w:r w:rsidRPr="00153CE3">
        <w:rPr>
          <w:rFonts w:ascii="Arial" w:hAnsi="Arial" w:cs="Arial"/>
          <w:i/>
          <w:sz w:val="24"/>
          <w:szCs w:val="24"/>
          <w:lang w:val="es-ES"/>
        </w:rPr>
        <w:t>Society</w:t>
      </w:r>
      <w:proofErr w:type="spellEnd"/>
      <w:r w:rsidRPr="00153CE3">
        <w:rPr>
          <w:rFonts w:ascii="Arial" w:hAnsi="Arial" w:cs="Arial"/>
          <w:i/>
          <w:sz w:val="24"/>
          <w:szCs w:val="24"/>
          <w:lang w:val="es-ES"/>
        </w:rPr>
        <w:t xml:space="preserve"> of </w:t>
      </w:r>
      <w:proofErr w:type="spellStart"/>
      <w:r w:rsidRPr="00153CE3">
        <w:rPr>
          <w:rFonts w:ascii="Arial" w:hAnsi="Arial" w:cs="Arial"/>
          <w:i/>
          <w:sz w:val="24"/>
          <w:szCs w:val="24"/>
          <w:lang w:val="es-ES"/>
        </w:rPr>
        <w:t>Heating</w:t>
      </w:r>
      <w:proofErr w:type="spellEnd"/>
      <w:r w:rsidRPr="00153CE3">
        <w:rPr>
          <w:rFonts w:ascii="Arial" w:hAnsi="Arial" w:cs="Arial"/>
          <w:i/>
          <w:sz w:val="24"/>
          <w:szCs w:val="24"/>
          <w:lang w:val="es-ES"/>
        </w:rPr>
        <w:t xml:space="preserve"> and </w:t>
      </w:r>
      <w:proofErr w:type="spellStart"/>
      <w:r w:rsidRPr="00153CE3">
        <w:rPr>
          <w:rFonts w:ascii="Arial" w:hAnsi="Arial" w:cs="Arial"/>
          <w:i/>
          <w:sz w:val="24"/>
          <w:szCs w:val="24"/>
          <w:lang w:val="es-ES"/>
        </w:rPr>
        <w:t>Ventilating</w:t>
      </w:r>
      <w:proofErr w:type="spellEnd"/>
      <w:r w:rsidRPr="00153CE3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153CE3">
        <w:rPr>
          <w:rFonts w:ascii="Arial" w:hAnsi="Arial" w:cs="Arial"/>
          <w:i/>
          <w:sz w:val="24"/>
          <w:szCs w:val="24"/>
          <w:lang w:val="es-ES"/>
        </w:rPr>
        <w:t>Engineers</w:t>
      </w:r>
      <w:proofErr w:type="spellEnd"/>
      <w:r w:rsidR="00F9758C" w:rsidRPr="00153CE3">
        <w:rPr>
          <w:rFonts w:ascii="Arial" w:hAnsi="Arial" w:cs="Arial"/>
          <w:sz w:val="24"/>
          <w:szCs w:val="24"/>
          <w:lang w:val="es-ES"/>
        </w:rPr>
        <w:t xml:space="preserve"> (por sus siglas en inglés)</w:t>
      </w:r>
      <w:r w:rsidR="00BC7E02" w:rsidRPr="00153CE3">
        <w:rPr>
          <w:rFonts w:ascii="Arial" w:hAnsi="Arial" w:cs="Arial"/>
          <w:sz w:val="24"/>
          <w:szCs w:val="24"/>
          <w:lang w:val="es-ES"/>
        </w:rPr>
        <w:t>;</w:t>
      </w:r>
    </w:p>
    <w:p w:rsidR="00E074CD" w:rsidRPr="00E03289" w:rsidRDefault="00E074CD" w:rsidP="003C62CE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E074CD" w:rsidRPr="00153CE3" w:rsidRDefault="00FF026A" w:rsidP="003C62CE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212121"/>
          <w:sz w:val="24"/>
          <w:szCs w:val="24"/>
          <w:lang w:val="es-MX"/>
        </w:rPr>
      </w:pPr>
      <w:r w:rsidRPr="00153CE3">
        <w:rPr>
          <w:rFonts w:ascii="Arial" w:hAnsi="Arial" w:cs="Arial"/>
          <w:b/>
          <w:color w:val="212121"/>
          <w:sz w:val="24"/>
          <w:szCs w:val="24"/>
          <w:lang w:val="es-MX"/>
        </w:rPr>
        <w:t xml:space="preserve">Carbono </w:t>
      </w:r>
      <w:r w:rsidR="00B36D32" w:rsidRPr="00153CE3">
        <w:rPr>
          <w:rFonts w:ascii="Arial" w:hAnsi="Arial" w:cs="Arial"/>
          <w:b/>
          <w:color w:val="212121"/>
          <w:sz w:val="24"/>
          <w:szCs w:val="24"/>
          <w:lang w:val="es-MX"/>
        </w:rPr>
        <w:t>N</w:t>
      </w:r>
      <w:r w:rsidRPr="00153CE3">
        <w:rPr>
          <w:rFonts w:ascii="Arial" w:hAnsi="Arial" w:cs="Arial"/>
          <w:b/>
          <w:color w:val="212121"/>
          <w:sz w:val="24"/>
          <w:szCs w:val="24"/>
          <w:lang w:val="es-MX"/>
        </w:rPr>
        <w:t>egro</w:t>
      </w:r>
      <w:r w:rsidR="00F10DDB" w:rsidRPr="00153CE3">
        <w:rPr>
          <w:rFonts w:ascii="Arial" w:hAnsi="Arial" w:cs="Arial"/>
          <w:b/>
          <w:color w:val="212121"/>
          <w:sz w:val="24"/>
          <w:szCs w:val="24"/>
          <w:lang w:val="es-MX"/>
        </w:rPr>
        <w:t>:</w:t>
      </w:r>
      <w:r w:rsidR="00F10DDB" w:rsidRPr="00153CE3">
        <w:rPr>
          <w:rFonts w:ascii="Arial" w:hAnsi="Arial" w:cs="Arial"/>
          <w:color w:val="212121"/>
          <w:sz w:val="24"/>
          <w:szCs w:val="24"/>
          <w:lang w:val="es-MX"/>
        </w:rPr>
        <w:t xml:space="preserve"> </w:t>
      </w:r>
      <w:r w:rsidR="00F10DDB" w:rsidRPr="00153CE3">
        <w:rPr>
          <w:rFonts w:ascii="Arial" w:eastAsiaTheme="majorEastAsia" w:hAnsi="Arial" w:cs="Arial"/>
          <w:bCs/>
          <w:color w:val="212121"/>
          <w:sz w:val="24"/>
          <w:szCs w:val="24"/>
          <w:lang w:val="es-MX"/>
        </w:rPr>
        <w:t>Especie</w:t>
      </w:r>
      <w:r w:rsidR="007C2D93" w:rsidRPr="00153CE3">
        <w:rPr>
          <w:rFonts w:ascii="Arial" w:eastAsiaTheme="majorEastAsia" w:hAnsi="Arial" w:cs="Arial" w:hint="eastAsia"/>
          <w:bCs/>
          <w:color w:val="212121"/>
          <w:sz w:val="24"/>
          <w:szCs w:val="24"/>
          <w:lang w:val="es-MX"/>
        </w:rPr>
        <w:t xml:space="preserve"> de </w:t>
      </w:r>
      <w:r w:rsidR="00883591" w:rsidRPr="00153CE3">
        <w:rPr>
          <w:rFonts w:ascii="Arial" w:hAnsi="Arial" w:cs="Arial"/>
          <w:color w:val="212121"/>
          <w:sz w:val="24"/>
          <w:szCs w:val="24"/>
          <w:lang w:val="es-MX"/>
        </w:rPr>
        <w:t xml:space="preserve">carbono </w:t>
      </w:r>
      <w:r w:rsidR="007C2D93" w:rsidRPr="00153CE3">
        <w:rPr>
          <w:rFonts w:ascii="Arial" w:eastAsiaTheme="majorEastAsia" w:hAnsi="Arial" w:cs="Arial" w:hint="eastAsia"/>
          <w:bCs/>
          <w:color w:val="212121"/>
          <w:sz w:val="24"/>
          <w:szCs w:val="24"/>
          <w:lang w:val="es-MX"/>
        </w:rPr>
        <w:t xml:space="preserve"> </w:t>
      </w:r>
      <w:r w:rsidR="00883591" w:rsidRPr="00153CE3">
        <w:rPr>
          <w:rFonts w:ascii="Arial" w:hAnsi="Arial" w:cs="Arial"/>
          <w:color w:val="212121"/>
          <w:sz w:val="24"/>
          <w:szCs w:val="24"/>
          <w:lang w:val="es-MX"/>
        </w:rPr>
        <w:t xml:space="preserve">definida operacionalmente con base en la medida </w:t>
      </w:r>
      <w:r w:rsidR="007C2D93" w:rsidRPr="00153CE3">
        <w:rPr>
          <w:rFonts w:ascii="Arial" w:eastAsiaTheme="majorEastAsia" w:hAnsi="Arial" w:cs="Arial" w:hint="eastAsia"/>
          <w:bCs/>
          <w:color w:val="212121"/>
          <w:sz w:val="24"/>
          <w:szCs w:val="24"/>
          <w:lang w:val="es-MX"/>
        </w:rPr>
        <w:t xml:space="preserve">de absorción de luz y reactividad química y / o estabilidad térmica. </w:t>
      </w:r>
      <w:r w:rsidR="004D73F0" w:rsidRPr="00153CE3">
        <w:rPr>
          <w:rFonts w:ascii="Arial" w:hAnsi="Arial" w:cs="Arial"/>
          <w:color w:val="212121"/>
          <w:sz w:val="24"/>
          <w:szCs w:val="24"/>
          <w:lang w:val="es-MX"/>
        </w:rPr>
        <w:t xml:space="preserve">El Carbono Negro </w:t>
      </w:r>
      <w:r w:rsidR="007C2D93" w:rsidRPr="00153CE3">
        <w:rPr>
          <w:rFonts w:ascii="Arial" w:eastAsiaTheme="majorEastAsia" w:hAnsi="Arial" w:cs="Arial" w:hint="eastAsia"/>
          <w:bCs/>
          <w:color w:val="212121"/>
          <w:sz w:val="24"/>
          <w:szCs w:val="24"/>
          <w:lang w:val="es-MX"/>
        </w:rPr>
        <w:t>está formado en su mayoría por la combustión incompleta de combustibles fósiles, biocombustibles</w:t>
      </w:r>
      <w:r w:rsidR="00952F29" w:rsidRPr="00153CE3">
        <w:rPr>
          <w:rFonts w:ascii="Arial" w:hAnsi="Arial" w:cs="Arial"/>
          <w:color w:val="212121"/>
          <w:sz w:val="24"/>
          <w:szCs w:val="24"/>
          <w:lang w:val="es-MX"/>
        </w:rPr>
        <w:t xml:space="preserve"> o</w:t>
      </w:r>
      <w:r w:rsidR="007C2D93" w:rsidRPr="00153CE3">
        <w:rPr>
          <w:rFonts w:ascii="Arial" w:eastAsiaTheme="majorEastAsia" w:hAnsi="Arial" w:cs="Arial" w:hint="eastAsia"/>
          <w:bCs/>
          <w:color w:val="212121"/>
          <w:sz w:val="24"/>
          <w:szCs w:val="24"/>
          <w:lang w:val="es-MX"/>
        </w:rPr>
        <w:t xml:space="preserve"> biomasa. </w:t>
      </w:r>
      <w:r w:rsidR="00952F29" w:rsidRPr="00153CE3">
        <w:rPr>
          <w:rFonts w:ascii="Arial" w:eastAsiaTheme="majorEastAsia" w:hAnsi="Arial" w:cs="Arial" w:hint="eastAsia"/>
          <w:bCs/>
          <w:color w:val="212121"/>
          <w:sz w:val="24"/>
          <w:szCs w:val="24"/>
          <w:lang w:val="es-MX"/>
        </w:rPr>
        <w:t>Es el componente más fuerte de absorción de luz de</w:t>
      </w:r>
      <w:r w:rsidR="00AE673E" w:rsidRPr="00153CE3">
        <w:rPr>
          <w:rFonts w:ascii="Arial" w:eastAsiaTheme="majorEastAsia" w:hAnsi="Arial" w:cs="Arial"/>
          <w:bCs/>
          <w:color w:val="212121"/>
          <w:sz w:val="24"/>
          <w:szCs w:val="24"/>
          <w:lang w:val="es-MX"/>
        </w:rPr>
        <w:t>l</w:t>
      </w:r>
      <w:r w:rsidR="00952F29" w:rsidRPr="00153CE3">
        <w:rPr>
          <w:rFonts w:ascii="Arial" w:eastAsiaTheme="majorEastAsia" w:hAnsi="Arial" w:cs="Arial" w:hint="eastAsia"/>
          <w:bCs/>
          <w:color w:val="212121"/>
          <w:sz w:val="24"/>
          <w:szCs w:val="24"/>
          <w:lang w:val="es-MX"/>
        </w:rPr>
        <w:t xml:space="preserve"> </w:t>
      </w:r>
      <w:r w:rsidR="00952F29" w:rsidRPr="00153CE3">
        <w:rPr>
          <w:rFonts w:ascii="Arial" w:hAnsi="Arial" w:cs="Arial"/>
          <w:color w:val="212121"/>
          <w:sz w:val="24"/>
          <w:szCs w:val="24"/>
          <w:lang w:val="es-MX"/>
        </w:rPr>
        <w:t>material</w:t>
      </w:r>
      <w:r w:rsidR="00952F29" w:rsidRPr="00153CE3">
        <w:rPr>
          <w:rFonts w:ascii="Arial" w:eastAsiaTheme="majorEastAsia" w:hAnsi="Arial" w:cs="Arial" w:hint="eastAsia"/>
          <w:bCs/>
          <w:color w:val="212121"/>
          <w:sz w:val="24"/>
          <w:szCs w:val="24"/>
          <w:lang w:val="es-MX"/>
        </w:rPr>
        <w:t xml:space="preserve"> </w:t>
      </w:r>
      <w:r w:rsidR="00952F29" w:rsidRPr="00153CE3">
        <w:rPr>
          <w:rFonts w:ascii="Arial" w:hAnsi="Arial" w:cs="Arial"/>
          <w:color w:val="212121"/>
          <w:sz w:val="24"/>
          <w:szCs w:val="24"/>
          <w:lang w:val="es-MX"/>
        </w:rPr>
        <w:t>particulado</w:t>
      </w:r>
      <w:r w:rsidR="00952F29" w:rsidRPr="00153CE3">
        <w:rPr>
          <w:rFonts w:ascii="Arial" w:eastAsiaTheme="majorEastAsia" w:hAnsi="Arial" w:cs="Arial" w:hint="eastAsia"/>
          <w:bCs/>
          <w:color w:val="212121"/>
          <w:sz w:val="24"/>
          <w:szCs w:val="24"/>
          <w:lang w:val="es-MX"/>
        </w:rPr>
        <w:t xml:space="preserve"> (PM) y tiene un efecto de calentamiento por absorción de calor en la atmósfera y la reducción del albedo cuando se deposita en el hielo o la nieve.</w:t>
      </w:r>
      <w:r w:rsidR="00952F29" w:rsidRPr="00153CE3">
        <w:rPr>
          <w:rFonts w:ascii="Arial" w:hAnsi="Arial" w:cs="Arial"/>
          <w:color w:val="212121"/>
          <w:sz w:val="24"/>
          <w:szCs w:val="24"/>
          <w:lang w:val="es-MX"/>
        </w:rPr>
        <w:t xml:space="preserve"> </w:t>
      </w:r>
      <w:r w:rsidR="00352FDD" w:rsidRPr="00153CE3">
        <w:rPr>
          <w:rFonts w:ascii="Arial" w:hAnsi="Arial" w:cs="Arial"/>
          <w:color w:val="212121"/>
          <w:sz w:val="24"/>
          <w:szCs w:val="24"/>
          <w:lang w:val="es-MX"/>
        </w:rPr>
        <w:t xml:space="preserve">Está compuesto por hollín, carbón vegetal y/o posible materia orgánica refractaria capaz de absorber luz. </w:t>
      </w:r>
      <w:r w:rsidR="00952F29" w:rsidRPr="00153CE3">
        <w:rPr>
          <w:rFonts w:ascii="Arial" w:hAnsi="Arial" w:cs="Arial"/>
          <w:color w:val="212121"/>
          <w:sz w:val="24"/>
          <w:szCs w:val="24"/>
          <w:lang w:val="es-MX"/>
        </w:rPr>
        <w:t>Permanece</w:t>
      </w:r>
      <w:r w:rsidR="00952F29" w:rsidRPr="00153CE3">
        <w:rPr>
          <w:rFonts w:ascii="Arial" w:eastAsiaTheme="majorEastAsia" w:hAnsi="Arial" w:cs="Arial" w:hint="eastAsia"/>
          <w:bCs/>
          <w:color w:val="212121"/>
          <w:sz w:val="24"/>
          <w:szCs w:val="24"/>
          <w:lang w:val="es-MX"/>
        </w:rPr>
        <w:t xml:space="preserve"> en la atmósfera sólo por días o semanas. </w:t>
      </w:r>
      <w:r w:rsidR="00952F29" w:rsidRPr="00153CE3">
        <w:rPr>
          <w:rFonts w:ascii="Arial" w:hAnsi="Arial" w:cs="Arial" w:hint="eastAsia"/>
          <w:color w:val="212121"/>
          <w:sz w:val="24"/>
          <w:szCs w:val="24"/>
          <w:lang w:val="es-MX"/>
        </w:rPr>
        <w:t>Se refiere</w:t>
      </w:r>
      <w:r w:rsidR="00952F29" w:rsidRPr="00153CE3">
        <w:rPr>
          <w:rFonts w:ascii="Arial" w:hAnsi="Arial" w:cs="Arial"/>
          <w:color w:val="212121"/>
          <w:sz w:val="24"/>
          <w:szCs w:val="24"/>
          <w:lang w:val="es-MX"/>
        </w:rPr>
        <w:t>, en ocasiones, a</w:t>
      </w:r>
      <w:r w:rsidR="00952F29" w:rsidRPr="00153CE3">
        <w:rPr>
          <w:rFonts w:ascii="Arial" w:hAnsi="Arial" w:cs="Arial" w:hint="eastAsia"/>
          <w:color w:val="212121"/>
          <w:sz w:val="24"/>
          <w:szCs w:val="24"/>
          <w:lang w:val="es-MX"/>
        </w:rPr>
        <w:t>l hollín</w:t>
      </w:r>
      <w:r w:rsidR="00952F29" w:rsidRPr="00153CE3">
        <w:rPr>
          <w:rFonts w:ascii="Arial" w:hAnsi="Arial" w:cs="Arial"/>
          <w:color w:val="212121"/>
          <w:sz w:val="24"/>
          <w:szCs w:val="24"/>
          <w:lang w:val="es-MX"/>
        </w:rPr>
        <w:t xml:space="preserve"> o humo negro</w:t>
      </w:r>
      <w:r w:rsidR="00952F29" w:rsidRPr="00153CE3">
        <w:rPr>
          <w:rFonts w:ascii="Arial" w:hAnsi="Arial" w:cs="Arial" w:hint="eastAsia"/>
          <w:color w:val="212121"/>
          <w:sz w:val="24"/>
          <w:szCs w:val="24"/>
          <w:lang w:val="es-MX"/>
        </w:rPr>
        <w:t>.</w:t>
      </w:r>
      <w:r w:rsidR="00952F29" w:rsidRPr="00153CE3">
        <w:rPr>
          <w:rFonts w:ascii="Arial" w:hAnsi="Arial" w:cs="Arial"/>
          <w:color w:val="212121"/>
          <w:sz w:val="24"/>
          <w:szCs w:val="24"/>
          <w:lang w:val="es-MX"/>
        </w:rPr>
        <w:t xml:space="preserve"> </w:t>
      </w:r>
      <w:r w:rsidR="007C2D93" w:rsidRPr="00153CE3">
        <w:rPr>
          <w:rFonts w:ascii="Arial" w:hAnsi="Arial" w:cs="Arial" w:hint="eastAsia"/>
          <w:color w:val="212121"/>
          <w:sz w:val="24"/>
          <w:szCs w:val="24"/>
          <w:lang w:val="es-MX"/>
        </w:rPr>
        <w:t xml:space="preserve"> </w:t>
      </w:r>
    </w:p>
    <w:p w:rsidR="007169B7" w:rsidRPr="00E03289" w:rsidRDefault="007169B7" w:rsidP="003C62C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9D3FF3" w:rsidRPr="00153CE3" w:rsidRDefault="009D3FF3" w:rsidP="003C62CE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153CE3">
        <w:rPr>
          <w:rFonts w:ascii="Arial" w:hAnsi="Arial" w:cs="Arial"/>
          <w:b/>
          <w:sz w:val="24"/>
          <w:szCs w:val="24"/>
          <w:lang w:val="es-MX"/>
        </w:rPr>
        <w:lastRenderedPageBreak/>
        <w:t>CAS:</w:t>
      </w:r>
      <w:r w:rsidRPr="00153CE3">
        <w:rPr>
          <w:rFonts w:ascii="Arial" w:hAnsi="Arial" w:cs="Arial"/>
          <w:sz w:val="24"/>
          <w:szCs w:val="24"/>
          <w:lang w:val="es-MX"/>
        </w:rPr>
        <w:t xml:space="preserve"> </w:t>
      </w:r>
      <w:r w:rsidR="007A2CFD" w:rsidRPr="00153CE3">
        <w:rPr>
          <w:rFonts w:ascii="Arial" w:hAnsi="Arial" w:cs="Arial"/>
          <w:sz w:val="24"/>
          <w:szCs w:val="24"/>
          <w:lang w:val="es-MX"/>
        </w:rPr>
        <w:t>Servicio de Resúmenes Químicos</w:t>
      </w:r>
      <w:r w:rsidR="006440BC" w:rsidRPr="00153CE3">
        <w:rPr>
          <w:rFonts w:ascii="Arial" w:hAnsi="Arial" w:cs="Arial"/>
          <w:sz w:val="24"/>
          <w:szCs w:val="24"/>
          <w:lang w:val="es-MX"/>
        </w:rPr>
        <w:t xml:space="preserve"> de la </w:t>
      </w:r>
      <w:r w:rsidRPr="00153CE3">
        <w:rPr>
          <w:rFonts w:ascii="Arial" w:hAnsi="Arial" w:cs="Arial"/>
          <w:sz w:val="24"/>
          <w:szCs w:val="24"/>
          <w:lang w:val="es-MX"/>
        </w:rPr>
        <w:t xml:space="preserve">Sociedad Americana de Química, o bien, </w:t>
      </w:r>
      <w:r w:rsidRPr="00153CE3">
        <w:rPr>
          <w:rFonts w:ascii="Arial" w:hAnsi="Arial" w:cs="Arial"/>
          <w:i/>
          <w:sz w:val="24"/>
          <w:szCs w:val="24"/>
          <w:lang w:val="es-MX"/>
        </w:rPr>
        <w:t>Chemical Abstracts Service</w:t>
      </w:r>
      <w:r w:rsidR="00F9758C" w:rsidRPr="00153CE3">
        <w:rPr>
          <w:rFonts w:ascii="Arial" w:hAnsi="Arial" w:cs="Arial"/>
          <w:sz w:val="24"/>
          <w:szCs w:val="24"/>
          <w:lang w:val="es-MX"/>
        </w:rPr>
        <w:t xml:space="preserve"> </w:t>
      </w:r>
      <w:r w:rsidR="00F9758C" w:rsidRPr="00153CE3">
        <w:rPr>
          <w:rFonts w:ascii="Arial" w:hAnsi="Arial" w:cs="Arial"/>
          <w:sz w:val="24"/>
          <w:szCs w:val="24"/>
          <w:lang w:val="es-ES"/>
        </w:rPr>
        <w:t>(por sus siglas en inglés)</w:t>
      </w:r>
      <w:r w:rsidR="00BC7E02" w:rsidRPr="00153CE3">
        <w:rPr>
          <w:rFonts w:ascii="Arial" w:hAnsi="Arial" w:cs="Arial"/>
          <w:sz w:val="24"/>
          <w:szCs w:val="24"/>
          <w:lang w:val="es-ES"/>
        </w:rPr>
        <w:t>;</w:t>
      </w:r>
    </w:p>
    <w:p w:rsidR="009D3FF3" w:rsidRPr="00E03289" w:rsidRDefault="009D3FF3" w:rsidP="003C62CE">
      <w:pPr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9D3FF3" w:rsidRPr="00A96696" w:rsidRDefault="009D3FF3" w:rsidP="003C62CE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153CE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Clave ASHRAE</w:t>
      </w:r>
      <w:r w:rsidR="00FE4C3F" w:rsidRPr="00153CE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:</w:t>
      </w:r>
      <w:r w:rsidR="00F10DDB" w:rsidRPr="00153CE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153CE3">
        <w:rPr>
          <w:rFonts w:ascii="Arial" w:eastAsia="Times New Roman" w:hAnsi="Arial" w:cs="Arial"/>
          <w:bCs/>
          <w:sz w:val="24"/>
          <w:szCs w:val="24"/>
          <w:lang w:val="es-MX" w:eastAsia="es-MX"/>
        </w:rPr>
        <w:t>Clave que identifica a</w:t>
      </w:r>
      <w:r w:rsidRPr="00153CE3">
        <w:rPr>
          <w:rFonts w:ascii="Arial" w:hAnsi="Arial" w:cs="Arial"/>
          <w:sz w:val="24"/>
          <w:szCs w:val="24"/>
          <w:lang w:val="es-ES"/>
        </w:rPr>
        <w:t xml:space="preserve"> los refrigerantes con números y letras, a la vez que los clasifica según su nivel de seguridad</w:t>
      </w:r>
      <w:r w:rsidR="00A96696">
        <w:rPr>
          <w:rFonts w:ascii="Arial" w:hAnsi="Arial" w:cs="Arial"/>
          <w:sz w:val="24"/>
          <w:szCs w:val="24"/>
          <w:lang w:val="es-ES"/>
        </w:rPr>
        <w:t>, o bien</w:t>
      </w:r>
      <w:r w:rsidR="00A96696" w:rsidRPr="00A96696">
        <w:rPr>
          <w:rFonts w:ascii="Arial" w:hAnsi="Arial" w:cs="Arial"/>
          <w:i/>
          <w:sz w:val="24"/>
          <w:szCs w:val="24"/>
          <w:lang w:val="es-ES"/>
        </w:rPr>
        <w:t xml:space="preserve"> American </w:t>
      </w:r>
      <w:proofErr w:type="spellStart"/>
      <w:r w:rsidR="00A96696" w:rsidRPr="00A96696">
        <w:rPr>
          <w:rFonts w:ascii="Arial" w:hAnsi="Arial" w:cs="Arial"/>
          <w:i/>
          <w:sz w:val="24"/>
          <w:szCs w:val="24"/>
          <w:lang w:val="es-ES"/>
        </w:rPr>
        <w:t>Society</w:t>
      </w:r>
      <w:proofErr w:type="spellEnd"/>
      <w:r w:rsidR="00A96696" w:rsidRPr="00A96696">
        <w:rPr>
          <w:rFonts w:ascii="Arial" w:hAnsi="Arial" w:cs="Arial"/>
          <w:i/>
          <w:sz w:val="24"/>
          <w:szCs w:val="24"/>
          <w:lang w:val="es-ES"/>
        </w:rPr>
        <w:t xml:space="preserve"> of </w:t>
      </w:r>
      <w:proofErr w:type="spellStart"/>
      <w:r w:rsidR="00A96696" w:rsidRPr="00A96696">
        <w:rPr>
          <w:rFonts w:ascii="Arial" w:hAnsi="Arial" w:cs="Arial"/>
          <w:i/>
          <w:sz w:val="24"/>
          <w:szCs w:val="24"/>
          <w:lang w:val="es-ES"/>
        </w:rPr>
        <w:t>Heating</w:t>
      </w:r>
      <w:proofErr w:type="spellEnd"/>
      <w:r w:rsidR="00A96696" w:rsidRPr="00A96696">
        <w:rPr>
          <w:rFonts w:ascii="Arial" w:hAnsi="Arial" w:cs="Arial"/>
          <w:i/>
          <w:sz w:val="24"/>
          <w:szCs w:val="24"/>
          <w:lang w:val="es-ES"/>
        </w:rPr>
        <w:t xml:space="preserve">, </w:t>
      </w:r>
      <w:proofErr w:type="spellStart"/>
      <w:r w:rsidR="00A96696" w:rsidRPr="00A96696">
        <w:rPr>
          <w:rFonts w:ascii="Arial" w:hAnsi="Arial" w:cs="Arial"/>
          <w:i/>
          <w:sz w:val="24"/>
          <w:szCs w:val="24"/>
          <w:lang w:val="es-ES"/>
        </w:rPr>
        <w:t>Refrigerating</w:t>
      </w:r>
      <w:proofErr w:type="spellEnd"/>
      <w:r w:rsidR="00A96696" w:rsidRPr="00A96696">
        <w:rPr>
          <w:rFonts w:ascii="Arial" w:hAnsi="Arial" w:cs="Arial"/>
          <w:i/>
          <w:sz w:val="24"/>
          <w:szCs w:val="24"/>
          <w:lang w:val="es-ES"/>
        </w:rPr>
        <w:t xml:space="preserve"> &amp; Air-</w:t>
      </w:r>
      <w:proofErr w:type="spellStart"/>
      <w:r w:rsidR="00A96696" w:rsidRPr="00A96696">
        <w:rPr>
          <w:rFonts w:ascii="Arial" w:hAnsi="Arial" w:cs="Arial"/>
          <w:i/>
          <w:sz w:val="24"/>
          <w:szCs w:val="24"/>
          <w:lang w:val="es-ES"/>
        </w:rPr>
        <w:t>Conditioning</w:t>
      </w:r>
      <w:proofErr w:type="spellEnd"/>
      <w:r w:rsidR="00A96696" w:rsidRPr="00A96696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="00A96696" w:rsidRPr="00A96696">
        <w:rPr>
          <w:rFonts w:ascii="Arial" w:hAnsi="Arial" w:cs="Arial"/>
          <w:i/>
          <w:sz w:val="24"/>
          <w:szCs w:val="24"/>
          <w:lang w:val="es-ES"/>
        </w:rPr>
        <w:t>Engineers</w:t>
      </w:r>
      <w:proofErr w:type="spellEnd"/>
      <w:r w:rsidR="00A96696" w:rsidRPr="00A96696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F9758C" w:rsidRPr="00A96696">
        <w:rPr>
          <w:rFonts w:ascii="Arial" w:hAnsi="Arial" w:cs="Arial"/>
          <w:i/>
          <w:sz w:val="24"/>
          <w:szCs w:val="24"/>
          <w:lang w:val="es-ES"/>
        </w:rPr>
        <w:t>(</w:t>
      </w:r>
      <w:r w:rsidR="00F9758C" w:rsidRPr="00A96696">
        <w:rPr>
          <w:rFonts w:ascii="Arial" w:hAnsi="Arial" w:cs="Arial"/>
          <w:sz w:val="24"/>
          <w:szCs w:val="24"/>
          <w:lang w:val="es-ES"/>
        </w:rPr>
        <w:t>por sus siglas en inglés</w:t>
      </w:r>
      <w:r w:rsidR="00F9758C" w:rsidRPr="00A96696">
        <w:rPr>
          <w:rFonts w:ascii="Arial" w:hAnsi="Arial" w:cs="Arial"/>
          <w:i/>
          <w:sz w:val="24"/>
          <w:szCs w:val="24"/>
          <w:lang w:val="es-ES"/>
        </w:rPr>
        <w:t>)</w:t>
      </w:r>
      <w:r w:rsidR="00BC7E02" w:rsidRPr="00A96696">
        <w:rPr>
          <w:rFonts w:ascii="Arial" w:hAnsi="Arial" w:cs="Arial"/>
          <w:i/>
          <w:sz w:val="24"/>
          <w:szCs w:val="24"/>
          <w:lang w:val="es-ES"/>
        </w:rPr>
        <w:t>;</w:t>
      </w:r>
      <w:r w:rsidRPr="00A96696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9D3FF3" w:rsidRPr="00E03289" w:rsidRDefault="009D3FF3" w:rsidP="003C62CE">
      <w:pPr>
        <w:spacing w:before="102"/>
        <w:ind w:right="144"/>
        <w:contextualSpacing/>
        <w:jc w:val="both"/>
        <w:textAlignment w:val="baseline"/>
        <w:rPr>
          <w:rFonts w:ascii="Arial" w:hAnsi="Arial" w:cs="Arial"/>
          <w:b/>
          <w:sz w:val="24"/>
          <w:szCs w:val="24"/>
          <w:lang w:val="es-ES"/>
        </w:rPr>
      </w:pPr>
    </w:p>
    <w:p w:rsidR="009D3FF3" w:rsidRPr="00153CE3" w:rsidRDefault="009D3FF3" w:rsidP="003C62CE">
      <w:pPr>
        <w:pStyle w:val="Prrafodelista"/>
        <w:numPr>
          <w:ilvl w:val="0"/>
          <w:numId w:val="27"/>
        </w:numPr>
        <w:spacing w:before="102"/>
        <w:ind w:right="144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153CE3">
        <w:rPr>
          <w:rFonts w:ascii="Arial" w:hAnsi="Arial" w:cs="Arial"/>
          <w:b/>
          <w:sz w:val="24"/>
          <w:szCs w:val="24"/>
          <w:lang w:val="es-MX"/>
        </w:rPr>
        <w:t>Clorofluorocarbonos (CFC):</w:t>
      </w:r>
      <w:r w:rsidR="004556AA" w:rsidRPr="00153CE3">
        <w:rPr>
          <w:rFonts w:ascii="Arial" w:hAnsi="Arial" w:cs="Arial"/>
          <w:sz w:val="24"/>
          <w:szCs w:val="24"/>
          <w:lang w:val="es-MX"/>
        </w:rPr>
        <w:t xml:space="preserve"> Son compuestos orgánicos</w:t>
      </w:r>
      <w:r w:rsidRPr="00153CE3">
        <w:rPr>
          <w:rFonts w:ascii="Arial" w:hAnsi="Arial" w:cs="Arial"/>
          <w:sz w:val="24"/>
          <w:szCs w:val="24"/>
          <w:lang w:val="es-MX"/>
        </w:rPr>
        <w:t xml:space="preserve"> que contienen </w:t>
      </w:r>
      <w:r w:rsidR="00C16B66" w:rsidRPr="00153CE3">
        <w:rPr>
          <w:rFonts w:ascii="Arial" w:hAnsi="Arial" w:cs="Arial"/>
          <w:sz w:val="24"/>
          <w:szCs w:val="24"/>
          <w:lang w:val="es-MX"/>
        </w:rPr>
        <w:t xml:space="preserve">cloro, </w:t>
      </w:r>
      <w:r w:rsidRPr="00153CE3">
        <w:rPr>
          <w:rFonts w:ascii="Arial" w:hAnsi="Arial" w:cs="Arial"/>
          <w:sz w:val="24"/>
          <w:szCs w:val="24"/>
          <w:lang w:val="es-MX"/>
        </w:rPr>
        <w:t>carbono, hidrógeno y   flúor y son usados en la refrigeración, aire acondicionado</w:t>
      </w:r>
      <w:r w:rsidR="004F3A25" w:rsidRPr="00153CE3">
        <w:rPr>
          <w:rFonts w:ascii="Arial" w:hAnsi="Arial" w:cs="Arial"/>
          <w:sz w:val="24"/>
          <w:szCs w:val="24"/>
          <w:lang w:val="es-MX"/>
        </w:rPr>
        <w:t xml:space="preserve"> y </w:t>
      </w:r>
      <w:r w:rsidRPr="00153CE3">
        <w:rPr>
          <w:rFonts w:ascii="Arial" w:hAnsi="Arial" w:cs="Arial"/>
          <w:sz w:val="24"/>
          <w:szCs w:val="24"/>
          <w:lang w:val="es-MX"/>
        </w:rPr>
        <w:t>como propelentes, y disolventes;</w:t>
      </w:r>
    </w:p>
    <w:p w:rsidR="009D3FF3" w:rsidRPr="00E03289" w:rsidRDefault="009D3FF3" w:rsidP="003C62CE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:rsidR="009051F1" w:rsidRPr="00153CE3" w:rsidRDefault="009051F1" w:rsidP="003C62CE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153CE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Éteres halogenados: </w:t>
      </w:r>
      <w:r w:rsidRPr="00153CE3">
        <w:rPr>
          <w:rFonts w:ascii="Arial" w:hAnsi="Arial" w:cs="Arial"/>
          <w:sz w:val="24"/>
          <w:szCs w:val="24"/>
          <w:lang w:val="es-ES"/>
        </w:rPr>
        <w:t>Compuestos orgánicos pertenecientes al grupo éter, donde uno o más de sus átomos hidrógenos, han sido sustituidos por halógenos.</w:t>
      </w:r>
      <w:r w:rsidRPr="00153CE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</w:p>
    <w:p w:rsidR="009051F1" w:rsidRPr="00E03289" w:rsidRDefault="009051F1" w:rsidP="003C62CE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:rsidR="009051F1" w:rsidRPr="00153CE3" w:rsidRDefault="009D3FF3" w:rsidP="003C62CE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153CE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Halo</w:t>
      </w:r>
      <w:r w:rsidR="00CC5CE9" w:rsidRPr="00153CE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carbo</w:t>
      </w:r>
      <w:r w:rsidRPr="00153CE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n</w:t>
      </w:r>
      <w:r w:rsidR="009051F1" w:rsidRPr="00153CE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o</w:t>
      </w:r>
      <w:r w:rsidRPr="00153CE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s: </w:t>
      </w:r>
      <w:r w:rsidRPr="00153CE3">
        <w:rPr>
          <w:rFonts w:ascii="Arial" w:hAnsi="Arial" w:cs="Arial"/>
          <w:sz w:val="24"/>
          <w:szCs w:val="24"/>
          <w:lang w:val="es-ES"/>
        </w:rPr>
        <w:t xml:space="preserve">Son compuestos artificiales formados por carbono y halógenos como bromo y flúor, </w:t>
      </w:r>
      <w:r w:rsidRPr="00153CE3">
        <w:rPr>
          <w:rFonts w:ascii="Arial" w:hAnsi="Arial" w:cs="Arial"/>
          <w:sz w:val="24"/>
          <w:szCs w:val="24"/>
          <w:lang w:val="es-MX"/>
        </w:rPr>
        <w:t>utilizados para el control de fuegos e incendios</w:t>
      </w:r>
      <w:r w:rsidR="00BC7E02" w:rsidRPr="00153CE3">
        <w:rPr>
          <w:rFonts w:ascii="Arial" w:hAnsi="Arial" w:cs="Arial"/>
          <w:sz w:val="24"/>
          <w:szCs w:val="24"/>
          <w:lang w:val="es-ES"/>
        </w:rPr>
        <w:t>;</w:t>
      </w:r>
      <w:r w:rsidRPr="00153CE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778D1" w:rsidRPr="00153CE3" w:rsidRDefault="000F416C" w:rsidP="003C62C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4"/>
          <w:szCs w:val="24"/>
          <w:lang w:val="es-ES"/>
        </w:rPr>
      </w:pPr>
      <w:r w:rsidRPr="00153CE3">
        <w:rPr>
          <w:rFonts w:ascii="Arial" w:hAnsi="Arial" w:cs="Arial"/>
          <w:b/>
          <w:sz w:val="24"/>
          <w:szCs w:val="24"/>
          <w:lang w:val="es-MX"/>
        </w:rPr>
        <w:t>Hidroclorofluorocarbonos (HCFC):</w:t>
      </w:r>
      <w:r w:rsidRPr="00153CE3">
        <w:rPr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 w:rsidR="004778D1" w:rsidRPr="00153CE3">
        <w:rPr>
          <w:rFonts w:ascii="Arial" w:hAnsi="Arial" w:cs="Arial"/>
          <w:sz w:val="24"/>
          <w:szCs w:val="24"/>
          <w:lang w:val="es-ES"/>
        </w:rPr>
        <w:t>Halocarbonos</w:t>
      </w:r>
      <w:proofErr w:type="spellEnd"/>
      <w:r w:rsidR="004778D1" w:rsidRPr="00153CE3">
        <w:rPr>
          <w:rFonts w:ascii="Arial" w:hAnsi="Arial" w:cs="Arial"/>
          <w:sz w:val="24"/>
          <w:szCs w:val="24"/>
          <w:lang w:val="es-ES"/>
        </w:rPr>
        <w:t xml:space="preserve"> que contienen solamente átomos de hidrógeno, cloro, flúor y carbono. Puesto que los HCFC contienen cloro, contribuyen al agotamiento de la capa de ozono. </w:t>
      </w:r>
    </w:p>
    <w:p w:rsidR="004778D1" w:rsidRPr="00E03289" w:rsidRDefault="004778D1" w:rsidP="003C62CE">
      <w:pPr>
        <w:spacing w:before="102"/>
        <w:ind w:right="144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lang w:val="es-MX"/>
        </w:rPr>
      </w:pPr>
    </w:p>
    <w:p w:rsidR="009D3FF3" w:rsidRPr="00153CE3" w:rsidRDefault="009D3FF3" w:rsidP="003C62CE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153CE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Hidrofluorocarbonos (HFC): </w:t>
      </w:r>
      <w:r w:rsidRPr="00153CE3">
        <w:rPr>
          <w:rFonts w:ascii="Arial" w:hAnsi="Arial" w:cs="Arial"/>
          <w:sz w:val="24"/>
          <w:szCs w:val="24"/>
          <w:lang w:val="es-ES"/>
        </w:rPr>
        <w:t xml:space="preserve">Son un grupo de </w:t>
      </w:r>
      <w:hyperlink r:id="rId10" w:tooltip="Compuesto químico" w:history="1">
        <w:r w:rsidRPr="00153CE3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compuestos químicos</w:t>
        </w:r>
      </w:hyperlink>
      <w:r w:rsidR="004556AA" w:rsidRPr="00153CE3">
        <w:rPr>
          <w:rFonts w:ascii="Arial" w:hAnsi="Arial" w:cs="Arial"/>
          <w:sz w:val="24"/>
          <w:szCs w:val="24"/>
          <w:lang w:val="es-ES"/>
        </w:rPr>
        <w:t xml:space="preserve"> </w:t>
      </w:r>
      <w:r w:rsidRPr="00153CE3">
        <w:rPr>
          <w:rFonts w:ascii="Arial" w:hAnsi="Arial" w:cs="Arial"/>
          <w:sz w:val="24"/>
          <w:szCs w:val="24"/>
          <w:lang w:val="es-ES"/>
        </w:rPr>
        <w:t xml:space="preserve">que incluye </w:t>
      </w:r>
      <w:hyperlink r:id="rId11" w:tooltip="Alcano" w:history="1">
        <w:r w:rsidRPr="00153CE3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alcanos</w:t>
        </w:r>
      </w:hyperlink>
      <w:r w:rsidRPr="00153CE3">
        <w:rPr>
          <w:rFonts w:ascii="Arial" w:hAnsi="Arial" w:cs="Arial"/>
          <w:sz w:val="24"/>
          <w:szCs w:val="24"/>
          <w:lang w:val="es-ES"/>
        </w:rPr>
        <w:t xml:space="preserve">, tales como </w:t>
      </w:r>
      <w:hyperlink r:id="rId12" w:tooltip="Metano" w:history="1">
        <w:r w:rsidRPr="00153CE3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metano</w:t>
        </w:r>
      </w:hyperlink>
      <w:r w:rsidRPr="00153CE3">
        <w:rPr>
          <w:rFonts w:ascii="Arial" w:hAnsi="Arial" w:cs="Arial"/>
          <w:sz w:val="24"/>
          <w:szCs w:val="24"/>
          <w:lang w:val="es-ES"/>
        </w:rPr>
        <w:t xml:space="preserve"> o </w:t>
      </w:r>
      <w:hyperlink r:id="rId13" w:tooltip="Etano" w:history="1">
        <w:r w:rsidRPr="00153CE3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etano</w:t>
        </w:r>
      </w:hyperlink>
      <w:r w:rsidRPr="00153CE3">
        <w:rPr>
          <w:rFonts w:ascii="Arial" w:hAnsi="Arial" w:cs="Arial"/>
          <w:sz w:val="24"/>
          <w:szCs w:val="24"/>
          <w:lang w:val="es-ES"/>
        </w:rPr>
        <w:t xml:space="preserve">, con uno o más </w:t>
      </w:r>
      <w:hyperlink r:id="rId14" w:tooltip="Halógeno" w:history="1">
        <w:r w:rsidRPr="00153CE3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halógenos</w:t>
        </w:r>
      </w:hyperlink>
      <w:r w:rsidRPr="00153CE3">
        <w:rPr>
          <w:rFonts w:ascii="Arial" w:hAnsi="Arial" w:cs="Arial"/>
          <w:sz w:val="24"/>
          <w:szCs w:val="24"/>
          <w:lang w:val="es-ES"/>
        </w:rPr>
        <w:t xml:space="preserve">, tales como </w:t>
      </w:r>
      <w:hyperlink r:id="rId15" w:tooltip="Cloro" w:history="1">
        <w:r w:rsidRPr="00153CE3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cloro</w:t>
        </w:r>
      </w:hyperlink>
      <w:r w:rsidRPr="00153CE3">
        <w:rPr>
          <w:rFonts w:ascii="Arial" w:hAnsi="Arial" w:cs="Arial"/>
          <w:sz w:val="24"/>
          <w:szCs w:val="24"/>
          <w:lang w:val="es-ES"/>
        </w:rPr>
        <w:t xml:space="preserve"> o </w:t>
      </w:r>
      <w:hyperlink r:id="rId16" w:tooltip="Flúor" w:history="1">
        <w:r w:rsidRPr="00153CE3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flúor</w:t>
        </w:r>
      </w:hyperlink>
      <w:r w:rsidRPr="00153CE3">
        <w:rPr>
          <w:rFonts w:ascii="Arial" w:hAnsi="Arial" w:cs="Arial"/>
          <w:sz w:val="24"/>
          <w:szCs w:val="24"/>
          <w:lang w:val="es-ES"/>
        </w:rPr>
        <w:t xml:space="preserve">. </w:t>
      </w:r>
      <w:r w:rsidRPr="00153CE3">
        <w:rPr>
          <w:rFonts w:ascii="Arial" w:hAnsi="Arial" w:cs="Arial"/>
          <w:sz w:val="24"/>
          <w:szCs w:val="24"/>
          <w:lang w:val="es-MX"/>
        </w:rPr>
        <w:t>Se producen de manera comercial como sustituto</w:t>
      </w:r>
      <w:r w:rsidR="00CC5CE9" w:rsidRPr="00153CE3">
        <w:rPr>
          <w:rFonts w:ascii="Arial" w:hAnsi="Arial" w:cs="Arial"/>
          <w:sz w:val="24"/>
          <w:szCs w:val="24"/>
          <w:lang w:val="es-MX"/>
        </w:rPr>
        <w:t>s</w:t>
      </w:r>
      <w:r w:rsidRPr="00153CE3">
        <w:rPr>
          <w:rFonts w:ascii="Arial" w:hAnsi="Arial" w:cs="Arial"/>
          <w:sz w:val="24"/>
          <w:szCs w:val="24"/>
          <w:lang w:val="es-MX"/>
        </w:rPr>
        <w:t xml:space="preserve"> de los </w:t>
      </w:r>
      <w:r w:rsidRPr="00153CE3">
        <w:rPr>
          <w:rFonts w:ascii="Arial" w:hAnsi="Arial" w:cs="Arial"/>
          <w:iCs/>
          <w:sz w:val="24"/>
          <w:szCs w:val="24"/>
          <w:lang w:val="es-MX"/>
        </w:rPr>
        <w:t>clorofluorocarbonos (CFC)</w:t>
      </w:r>
      <w:r w:rsidRPr="00153CE3">
        <w:rPr>
          <w:rFonts w:ascii="Arial" w:hAnsi="Arial" w:cs="Arial"/>
          <w:sz w:val="24"/>
          <w:szCs w:val="24"/>
          <w:lang w:val="es-MX"/>
        </w:rPr>
        <w:t>. Los HFC se utilizan sobre todo en refrigeración y fabricación de semiconductores</w:t>
      </w:r>
      <w:r w:rsidR="00BC7E02" w:rsidRPr="00153CE3">
        <w:rPr>
          <w:rFonts w:ascii="Arial" w:hAnsi="Arial" w:cs="Arial"/>
          <w:sz w:val="24"/>
          <w:szCs w:val="24"/>
          <w:lang w:val="es-ES"/>
        </w:rPr>
        <w:t>;</w:t>
      </w:r>
      <w:r w:rsidRPr="00153CE3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CC5CE9" w:rsidRPr="00E03289" w:rsidRDefault="00CC5CE9" w:rsidP="003C62C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352FDD" w:rsidRPr="00153CE3" w:rsidRDefault="00064685" w:rsidP="003C62CE">
      <w:pPr>
        <w:pStyle w:val="Prrafodelista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153CE3">
        <w:rPr>
          <w:rFonts w:ascii="Arial" w:hAnsi="Arial" w:cs="Arial"/>
          <w:b/>
          <w:sz w:val="24"/>
          <w:szCs w:val="24"/>
          <w:lang w:val="es-MX"/>
        </w:rPr>
        <w:t>Metano (CH</w:t>
      </w:r>
      <w:r w:rsidRPr="00153CE3">
        <w:rPr>
          <w:rFonts w:ascii="Arial" w:hAnsi="Arial" w:cs="Arial"/>
          <w:b/>
          <w:sz w:val="24"/>
          <w:szCs w:val="24"/>
          <w:vertAlign w:val="subscript"/>
          <w:lang w:val="es-MX"/>
        </w:rPr>
        <w:t>4</w:t>
      </w:r>
      <w:r w:rsidRPr="00153CE3">
        <w:rPr>
          <w:rFonts w:ascii="Arial" w:hAnsi="Arial" w:cs="Arial"/>
          <w:b/>
          <w:sz w:val="24"/>
          <w:szCs w:val="24"/>
          <w:lang w:val="es-MX"/>
        </w:rPr>
        <w:t>)</w:t>
      </w:r>
      <w:r w:rsidRPr="00153CE3">
        <w:rPr>
          <w:rFonts w:ascii="Arial" w:hAnsi="Arial" w:cs="Arial"/>
          <w:sz w:val="24"/>
          <w:szCs w:val="24"/>
          <w:lang w:val="es-MX"/>
        </w:rPr>
        <w:t>:</w:t>
      </w:r>
      <w:r w:rsidR="00952F29" w:rsidRPr="00153CE3">
        <w:rPr>
          <w:rFonts w:ascii="Arial" w:hAnsi="Arial" w:cs="Arial"/>
          <w:sz w:val="24"/>
          <w:szCs w:val="24"/>
          <w:lang w:val="es-MX"/>
        </w:rPr>
        <w:t xml:space="preserve"> </w:t>
      </w:r>
      <w:r w:rsidR="00C52119" w:rsidRPr="00153CE3">
        <w:rPr>
          <w:rFonts w:ascii="Arial" w:hAnsi="Arial" w:cs="Arial"/>
          <w:sz w:val="24"/>
          <w:szCs w:val="24"/>
          <w:lang w:val="es-MX"/>
        </w:rPr>
        <w:t>Uno de los seis gases de efecto invernadero (GEI) a mitigarse en virtud del Protocolo de Kioto.</w:t>
      </w:r>
      <w:r w:rsidR="00C52119" w:rsidRPr="00153CE3">
        <w:rPr>
          <w:rFonts w:ascii="Arial" w:hAnsi="Arial" w:cs="Arial"/>
          <w:color w:val="212121"/>
          <w:sz w:val="24"/>
          <w:szCs w:val="24"/>
          <w:lang w:val="es-MX"/>
        </w:rPr>
        <w:t xml:space="preserve"> </w:t>
      </w:r>
      <w:r w:rsidR="00352FDD" w:rsidRPr="00153CE3">
        <w:rPr>
          <w:rFonts w:ascii="Arial" w:hAnsi="Arial" w:cs="Arial" w:hint="eastAsia"/>
          <w:color w:val="212121"/>
          <w:sz w:val="24"/>
          <w:szCs w:val="24"/>
          <w:lang w:val="es-MX"/>
        </w:rPr>
        <w:t xml:space="preserve">Es el alcano más simple y el componente principal del gas natural. </w:t>
      </w:r>
      <w:r w:rsidR="00C52119" w:rsidRPr="00153CE3">
        <w:rPr>
          <w:rFonts w:ascii="Arial" w:hAnsi="Arial" w:cs="Arial"/>
          <w:color w:val="212121"/>
          <w:sz w:val="24"/>
          <w:szCs w:val="24"/>
          <w:lang w:val="es-MX"/>
        </w:rPr>
        <w:t>Está</w:t>
      </w:r>
      <w:r w:rsidR="00952F29" w:rsidRPr="00153CE3">
        <w:rPr>
          <w:rFonts w:ascii="Arial" w:hAnsi="Arial" w:cs="Arial"/>
          <w:sz w:val="24"/>
          <w:szCs w:val="24"/>
          <w:lang w:val="es-MX"/>
        </w:rPr>
        <w:t xml:space="preserve"> asocia</w:t>
      </w:r>
      <w:r w:rsidR="00C52119" w:rsidRPr="00153CE3">
        <w:rPr>
          <w:rFonts w:ascii="Arial" w:hAnsi="Arial" w:cs="Arial"/>
          <w:sz w:val="24"/>
          <w:szCs w:val="24"/>
          <w:lang w:val="es-MX"/>
        </w:rPr>
        <w:t>do</w:t>
      </w:r>
      <w:r w:rsidR="00952F29" w:rsidRPr="00153CE3">
        <w:rPr>
          <w:rFonts w:ascii="Arial" w:hAnsi="Arial" w:cs="Arial"/>
          <w:sz w:val="24"/>
          <w:szCs w:val="24"/>
          <w:lang w:val="es-MX"/>
        </w:rPr>
        <w:t xml:space="preserve"> </w:t>
      </w:r>
      <w:r w:rsidR="00C52119" w:rsidRPr="00153CE3">
        <w:rPr>
          <w:rFonts w:ascii="Arial" w:hAnsi="Arial" w:cs="Arial"/>
          <w:sz w:val="24"/>
          <w:szCs w:val="24"/>
          <w:lang w:val="es-MX"/>
        </w:rPr>
        <w:t xml:space="preserve">a todos </w:t>
      </w:r>
      <w:r w:rsidR="00952F29" w:rsidRPr="00153CE3">
        <w:rPr>
          <w:rFonts w:ascii="Arial" w:hAnsi="Arial" w:cs="Arial"/>
          <w:sz w:val="24"/>
          <w:szCs w:val="24"/>
          <w:lang w:val="es-MX"/>
        </w:rPr>
        <w:t>los hidrocarburos</w:t>
      </w:r>
      <w:r w:rsidR="00C52119" w:rsidRPr="00153CE3">
        <w:rPr>
          <w:rFonts w:ascii="Arial" w:hAnsi="Arial" w:cs="Arial"/>
          <w:sz w:val="24"/>
          <w:szCs w:val="24"/>
          <w:lang w:val="es-MX"/>
        </w:rPr>
        <w:t xml:space="preserve"> utilizados como combustibles, a </w:t>
      </w:r>
      <w:r w:rsidR="00952F29" w:rsidRPr="00153CE3">
        <w:rPr>
          <w:rFonts w:ascii="Arial" w:hAnsi="Arial" w:cs="Arial"/>
          <w:sz w:val="24"/>
          <w:szCs w:val="24"/>
          <w:lang w:val="es-MX"/>
        </w:rPr>
        <w:t xml:space="preserve">la ganadería y </w:t>
      </w:r>
      <w:r w:rsidR="00C52119" w:rsidRPr="00153CE3">
        <w:rPr>
          <w:rFonts w:ascii="Arial" w:hAnsi="Arial" w:cs="Arial"/>
          <w:sz w:val="24"/>
          <w:szCs w:val="24"/>
          <w:lang w:val="es-MX"/>
        </w:rPr>
        <w:t xml:space="preserve">a </w:t>
      </w:r>
      <w:r w:rsidR="00952F29" w:rsidRPr="00153CE3">
        <w:rPr>
          <w:rFonts w:ascii="Arial" w:hAnsi="Arial" w:cs="Arial"/>
          <w:sz w:val="24"/>
          <w:szCs w:val="24"/>
          <w:lang w:val="es-MX"/>
        </w:rPr>
        <w:t>la agricultu</w:t>
      </w:r>
      <w:r w:rsidR="00352FDD" w:rsidRPr="00153CE3">
        <w:rPr>
          <w:rFonts w:ascii="Arial" w:hAnsi="Arial" w:cs="Arial"/>
          <w:sz w:val="24"/>
          <w:szCs w:val="24"/>
          <w:lang w:val="es-MX"/>
        </w:rPr>
        <w:t>ra.</w:t>
      </w:r>
    </w:p>
    <w:p w:rsidR="00961C77" w:rsidRPr="00E03289" w:rsidRDefault="00961C77" w:rsidP="003C6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24"/>
          <w:szCs w:val="24"/>
          <w:lang w:val="es-MX"/>
        </w:rPr>
      </w:pPr>
    </w:p>
    <w:p w:rsidR="009D3FF3" w:rsidRPr="00153CE3" w:rsidRDefault="009D3FF3" w:rsidP="003C62CE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FrutigerLTPro-CondensedIta" w:hAnsi="Arial" w:cs="Arial"/>
          <w:sz w:val="24"/>
          <w:szCs w:val="24"/>
          <w:lang w:val="es-MX"/>
        </w:rPr>
      </w:pPr>
      <w:r w:rsidRPr="00153CE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Mezclas: </w:t>
      </w:r>
      <w:r w:rsidR="006440BC" w:rsidRPr="00153CE3">
        <w:rPr>
          <w:rFonts w:ascii="Arial" w:eastAsia="FrutigerLTPro-CondensedIta" w:hAnsi="Arial" w:cs="Arial"/>
          <w:sz w:val="24"/>
          <w:szCs w:val="24"/>
          <w:lang w:val="es-MX"/>
        </w:rPr>
        <w:t xml:space="preserve">Combinación fija de refrigerantes conforme a </w:t>
      </w:r>
      <w:r w:rsidR="00633977" w:rsidRPr="00153CE3">
        <w:rPr>
          <w:rFonts w:ascii="Arial" w:eastAsia="FrutigerLTPro-CondensedIta" w:hAnsi="Arial" w:cs="Arial"/>
          <w:sz w:val="24"/>
          <w:szCs w:val="24"/>
          <w:lang w:val="es-MX"/>
        </w:rPr>
        <w:t>especificaciones</w:t>
      </w:r>
      <w:r w:rsidR="006440BC" w:rsidRPr="00153CE3">
        <w:rPr>
          <w:rFonts w:ascii="Arial" w:eastAsia="FrutigerLTPro-CondensedIta" w:hAnsi="Arial" w:cs="Arial"/>
          <w:sz w:val="24"/>
          <w:szCs w:val="24"/>
          <w:lang w:val="es-MX"/>
        </w:rPr>
        <w:t xml:space="preserve"> ASRHAE</w:t>
      </w:r>
      <w:r w:rsidR="00BC7E02" w:rsidRPr="00153CE3">
        <w:rPr>
          <w:rFonts w:ascii="Arial" w:hAnsi="Arial" w:cs="Arial"/>
          <w:sz w:val="24"/>
          <w:szCs w:val="24"/>
          <w:lang w:val="es-ES"/>
        </w:rPr>
        <w:t>;</w:t>
      </w:r>
    </w:p>
    <w:p w:rsidR="009D3FF3" w:rsidRPr="00E03289" w:rsidRDefault="009D3FF3" w:rsidP="003C62CE">
      <w:pPr>
        <w:spacing w:before="102"/>
        <w:ind w:right="144"/>
        <w:contextualSpacing/>
        <w:jc w:val="both"/>
        <w:textAlignment w:val="baseline"/>
        <w:rPr>
          <w:rFonts w:ascii="Arial" w:eastAsia="FrutigerLTPro-CondensedIta" w:hAnsi="Arial" w:cs="Arial"/>
          <w:sz w:val="24"/>
          <w:szCs w:val="24"/>
          <w:lang w:val="es-MX"/>
        </w:rPr>
      </w:pPr>
    </w:p>
    <w:p w:rsidR="009D3FF3" w:rsidRPr="00153CE3" w:rsidRDefault="009D3FF3" w:rsidP="003C62CE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153CE3">
        <w:rPr>
          <w:rFonts w:ascii="Arial" w:hAnsi="Arial" w:cs="Arial"/>
          <w:b/>
          <w:sz w:val="24"/>
          <w:szCs w:val="24"/>
          <w:lang w:val="es-MX"/>
        </w:rPr>
        <w:t>Número CAS:</w:t>
      </w:r>
      <w:r w:rsidRPr="00153CE3">
        <w:rPr>
          <w:rFonts w:ascii="Arial" w:hAnsi="Arial" w:cs="Arial"/>
          <w:sz w:val="24"/>
          <w:szCs w:val="24"/>
          <w:lang w:val="es-MX"/>
        </w:rPr>
        <w:t xml:space="preserve"> Identificador numérico permanente que otorga la CAS a cada sustancia </w:t>
      </w:r>
      <w:r w:rsidR="00CC5CE9" w:rsidRPr="00153CE3">
        <w:rPr>
          <w:rFonts w:ascii="Arial" w:hAnsi="Arial" w:cs="Arial"/>
          <w:sz w:val="24"/>
          <w:szCs w:val="24"/>
          <w:lang w:val="es-MX"/>
        </w:rPr>
        <w:t xml:space="preserve">química </w:t>
      </w:r>
      <w:r w:rsidRPr="00153CE3">
        <w:rPr>
          <w:rFonts w:ascii="Arial" w:hAnsi="Arial" w:cs="Arial"/>
          <w:sz w:val="24"/>
          <w:szCs w:val="24"/>
          <w:lang w:val="es-MX"/>
        </w:rPr>
        <w:t>descrita en la literatura científica</w:t>
      </w:r>
      <w:r w:rsidR="00BC7E02" w:rsidRPr="00153CE3">
        <w:rPr>
          <w:rFonts w:ascii="Arial" w:hAnsi="Arial" w:cs="Arial"/>
          <w:sz w:val="24"/>
          <w:szCs w:val="24"/>
          <w:lang w:val="es-ES"/>
        </w:rPr>
        <w:t>;</w:t>
      </w:r>
      <w:r w:rsidRPr="00153CE3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9D3FF3" w:rsidRPr="00E03289" w:rsidRDefault="009D3FF3" w:rsidP="003C62C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352FDD" w:rsidRPr="00153CE3" w:rsidRDefault="00352FDD" w:rsidP="003C62CE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53CE3">
        <w:rPr>
          <w:rFonts w:ascii="Arial" w:hAnsi="Arial" w:cs="Arial"/>
          <w:b/>
          <w:sz w:val="24"/>
          <w:szCs w:val="24"/>
          <w:lang w:val="es-MX"/>
        </w:rPr>
        <w:t>Ó</w:t>
      </w:r>
      <w:r w:rsidR="00064685" w:rsidRPr="00153CE3">
        <w:rPr>
          <w:rFonts w:ascii="Arial" w:hAnsi="Arial" w:cs="Arial"/>
          <w:b/>
          <w:sz w:val="24"/>
          <w:szCs w:val="24"/>
          <w:lang w:val="es-MX"/>
        </w:rPr>
        <w:t>xido nitroso (N</w:t>
      </w:r>
      <w:r w:rsidR="00064685" w:rsidRPr="00153CE3">
        <w:rPr>
          <w:rFonts w:ascii="Arial" w:hAnsi="Arial" w:cs="Arial"/>
          <w:b/>
          <w:sz w:val="24"/>
          <w:szCs w:val="24"/>
          <w:vertAlign w:val="subscript"/>
          <w:lang w:val="es-MX"/>
        </w:rPr>
        <w:t>2</w:t>
      </w:r>
      <w:r w:rsidR="00064685" w:rsidRPr="00153CE3">
        <w:rPr>
          <w:rFonts w:ascii="Arial" w:hAnsi="Arial" w:cs="Arial"/>
          <w:b/>
          <w:sz w:val="24"/>
          <w:szCs w:val="24"/>
          <w:lang w:val="es-MX"/>
        </w:rPr>
        <w:t>O):</w:t>
      </w:r>
      <w:r w:rsidRPr="00153CE3">
        <w:rPr>
          <w:rFonts w:ascii="Arial" w:hAnsi="Arial" w:cs="Arial"/>
          <w:color w:val="212121"/>
          <w:sz w:val="24"/>
          <w:szCs w:val="24"/>
          <w:lang w:val="es-MX"/>
        </w:rPr>
        <w:t xml:space="preserve"> </w:t>
      </w:r>
      <w:r w:rsidRPr="00153CE3">
        <w:rPr>
          <w:rFonts w:ascii="Arial" w:hAnsi="Arial" w:cs="Arial" w:hint="eastAsia"/>
          <w:color w:val="212121"/>
          <w:sz w:val="24"/>
          <w:szCs w:val="24"/>
          <w:lang w:val="es-MX"/>
        </w:rPr>
        <w:t xml:space="preserve">Uno de los seis gases de efecto invernadero en virtud del Protocolo de </w:t>
      </w:r>
      <w:r w:rsidR="00C52119" w:rsidRPr="00153CE3">
        <w:rPr>
          <w:rFonts w:ascii="Arial" w:hAnsi="Arial" w:cs="Arial"/>
          <w:color w:val="212121"/>
          <w:sz w:val="24"/>
          <w:szCs w:val="24"/>
          <w:lang w:val="es-MX"/>
        </w:rPr>
        <w:t>Kioto</w:t>
      </w:r>
      <w:r w:rsidRPr="00153CE3">
        <w:rPr>
          <w:rFonts w:ascii="Arial" w:hAnsi="Arial" w:cs="Arial" w:hint="eastAsia"/>
          <w:color w:val="212121"/>
          <w:sz w:val="24"/>
          <w:szCs w:val="24"/>
          <w:lang w:val="es-MX"/>
        </w:rPr>
        <w:t>.</w:t>
      </w:r>
      <w:r w:rsidR="00C52119" w:rsidRPr="00153CE3">
        <w:rPr>
          <w:rFonts w:ascii="Arial" w:hAnsi="Arial" w:cs="Arial"/>
          <w:color w:val="212121"/>
          <w:sz w:val="24"/>
          <w:szCs w:val="24"/>
          <w:lang w:val="es-MX"/>
        </w:rPr>
        <w:t xml:space="preserve"> </w:t>
      </w:r>
      <w:r w:rsidRPr="00153CE3">
        <w:rPr>
          <w:rFonts w:ascii="Arial" w:hAnsi="Arial" w:cs="Arial"/>
          <w:color w:val="212121"/>
          <w:sz w:val="24"/>
          <w:szCs w:val="24"/>
          <w:lang w:val="es-MX"/>
        </w:rPr>
        <w:t>La</w:t>
      </w:r>
      <w:r w:rsidRPr="00153CE3">
        <w:rPr>
          <w:rFonts w:ascii="Arial" w:hAnsi="Arial" w:cs="Arial" w:hint="eastAsia"/>
          <w:color w:val="212121"/>
          <w:sz w:val="24"/>
          <w:szCs w:val="24"/>
          <w:lang w:val="es-MX"/>
        </w:rPr>
        <w:t xml:space="preserve"> principal fuente antropogénica de </w:t>
      </w:r>
      <w:r w:rsidR="00AE673E" w:rsidRPr="00153CE3">
        <w:rPr>
          <w:rFonts w:ascii="Arial" w:hAnsi="Arial" w:cs="Arial"/>
          <w:sz w:val="24"/>
          <w:szCs w:val="24"/>
          <w:lang w:val="es-MX"/>
        </w:rPr>
        <w:t>N</w:t>
      </w:r>
      <w:r w:rsidR="00AE673E" w:rsidRPr="00153CE3">
        <w:rPr>
          <w:rFonts w:ascii="Arial" w:hAnsi="Arial" w:cs="Arial"/>
          <w:sz w:val="24"/>
          <w:szCs w:val="24"/>
          <w:vertAlign w:val="subscript"/>
          <w:lang w:val="es-MX"/>
        </w:rPr>
        <w:t>2</w:t>
      </w:r>
      <w:r w:rsidR="00AE673E" w:rsidRPr="00153CE3">
        <w:rPr>
          <w:rFonts w:ascii="Arial" w:hAnsi="Arial" w:cs="Arial"/>
          <w:sz w:val="24"/>
          <w:szCs w:val="24"/>
          <w:lang w:val="es-MX"/>
        </w:rPr>
        <w:t>O</w:t>
      </w:r>
      <w:r w:rsidR="00AE673E" w:rsidRPr="00153CE3">
        <w:rPr>
          <w:rFonts w:ascii="Arial" w:hAnsi="Arial" w:cs="Arial"/>
          <w:color w:val="212121"/>
          <w:sz w:val="24"/>
          <w:szCs w:val="24"/>
          <w:lang w:val="es-MX"/>
        </w:rPr>
        <w:t xml:space="preserve"> </w:t>
      </w:r>
      <w:r w:rsidRPr="00153CE3">
        <w:rPr>
          <w:rFonts w:ascii="Arial" w:hAnsi="Arial" w:cs="Arial" w:hint="eastAsia"/>
          <w:color w:val="212121"/>
          <w:sz w:val="24"/>
          <w:szCs w:val="24"/>
          <w:lang w:val="es-MX"/>
        </w:rPr>
        <w:t>es la agricultura (gestión del suelo y el estiércol animal)</w:t>
      </w:r>
      <w:r w:rsidR="00AE673E" w:rsidRPr="00153CE3">
        <w:rPr>
          <w:rFonts w:ascii="Arial" w:hAnsi="Arial" w:cs="Arial"/>
          <w:color w:val="212121"/>
          <w:sz w:val="24"/>
          <w:szCs w:val="24"/>
          <w:lang w:val="es-MX"/>
        </w:rPr>
        <w:t>,</w:t>
      </w:r>
      <w:r w:rsidRPr="00153CE3">
        <w:rPr>
          <w:rFonts w:ascii="Arial" w:hAnsi="Arial" w:cs="Arial" w:hint="eastAsia"/>
          <w:color w:val="212121"/>
          <w:sz w:val="24"/>
          <w:szCs w:val="24"/>
          <w:lang w:val="es-MX"/>
        </w:rPr>
        <w:t xml:space="preserve"> </w:t>
      </w:r>
      <w:r w:rsidR="00E06B0C" w:rsidRPr="00153CE3">
        <w:rPr>
          <w:rFonts w:ascii="Arial" w:hAnsi="Arial" w:cs="Arial"/>
          <w:color w:val="212121"/>
          <w:sz w:val="24"/>
          <w:szCs w:val="24"/>
          <w:lang w:val="es-MX"/>
        </w:rPr>
        <w:t>e</w:t>
      </w:r>
      <w:r w:rsidR="00C52119" w:rsidRPr="00153CE3">
        <w:rPr>
          <w:rFonts w:ascii="Arial" w:hAnsi="Arial" w:cs="Arial"/>
          <w:color w:val="212121"/>
          <w:sz w:val="24"/>
          <w:szCs w:val="24"/>
          <w:lang w:val="es-MX"/>
        </w:rPr>
        <w:t>l</w:t>
      </w:r>
      <w:r w:rsidRPr="00153CE3">
        <w:rPr>
          <w:rFonts w:ascii="Arial" w:hAnsi="Arial" w:cs="Arial" w:hint="eastAsia"/>
          <w:color w:val="212121"/>
          <w:sz w:val="24"/>
          <w:szCs w:val="24"/>
          <w:lang w:val="es-MX"/>
        </w:rPr>
        <w:t xml:space="preserve"> tratamiento de aguas residuales, la combustión de combustibles fósiles, y</w:t>
      </w:r>
      <w:r w:rsidR="00C52119" w:rsidRPr="00153CE3">
        <w:rPr>
          <w:rFonts w:ascii="Arial" w:hAnsi="Arial" w:cs="Arial"/>
          <w:color w:val="212121"/>
          <w:sz w:val="24"/>
          <w:szCs w:val="24"/>
          <w:lang w:val="es-MX"/>
        </w:rPr>
        <w:t xml:space="preserve"> </w:t>
      </w:r>
      <w:r w:rsidRPr="00153CE3">
        <w:rPr>
          <w:rFonts w:ascii="Arial" w:hAnsi="Arial" w:cs="Arial" w:hint="eastAsia"/>
          <w:color w:val="212121"/>
          <w:sz w:val="24"/>
          <w:szCs w:val="24"/>
          <w:lang w:val="es-MX"/>
        </w:rPr>
        <w:t xml:space="preserve">los procesos industriales químicos. </w:t>
      </w:r>
    </w:p>
    <w:p w:rsidR="00064685" w:rsidRPr="00E03289" w:rsidRDefault="00064685" w:rsidP="003C62C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D3FF3" w:rsidRPr="00153CE3" w:rsidRDefault="009D3FF3" w:rsidP="003C62CE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153CE3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 xml:space="preserve">Perfluorocarbonos (PFC): </w:t>
      </w:r>
      <w:r w:rsidRPr="00153CE3">
        <w:rPr>
          <w:rFonts w:ascii="Arial" w:hAnsi="Arial" w:cs="Arial"/>
          <w:sz w:val="24"/>
          <w:szCs w:val="24"/>
          <w:lang w:val="es-ES"/>
        </w:rPr>
        <w:t xml:space="preserve">Son una familia de compuestos derivado de un </w:t>
      </w:r>
      <w:hyperlink r:id="rId17" w:tooltip="Hidrocarburo" w:history="1">
        <w:r w:rsidRPr="00153CE3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hidrocarburo</w:t>
        </w:r>
      </w:hyperlink>
      <w:r w:rsidRPr="00153CE3">
        <w:rPr>
          <w:rFonts w:ascii="Arial" w:hAnsi="Arial" w:cs="Arial"/>
          <w:sz w:val="24"/>
          <w:szCs w:val="24"/>
          <w:lang w:val="es-ES"/>
        </w:rPr>
        <w:t xml:space="preserve"> donde los átomos de </w:t>
      </w:r>
      <w:hyperlink r:id="rId18" w:tooltip="Hidrógeno" w:history="1">
        <w:r w:rsidRPr="00153CE3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hidrógeno</w:t>
        </w:r>
      </w:hyperlink>
      <w:r w:rsidRPr="00153CE3">
        <w:rPr>
          <w:rFonts w:ascii="Arial" w:hAnsi="Arial" w:cs="Arial"/>
          <w:sz w:val="24"/>
          <w:szCs w:val="24"/>
          <w:lang w:val="es-ES"/>
        </w:rPr>
        <w:t xml:space="preserve"> han sido reemplazados por átomos de </w:t>
      </w:r>
      <w:hyperlink r:id="rId19" w:tooltip="Flúor" w:history="1">
        <w:r w:rsidRPr="00153CE3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flúor</w:t>
        </w:r>
      </w:hyperlink>
      <w:r w:rsidRPr="00153CE3">
        <w:rPr>
          <w:rFonts w:ascii="Arial" w:hAnsi="Arial" w:cs="Arial"/>
          <w:sz w:val="24"/>
          <w:szCs w:val="24"/>
          <w:lang w:val="es-ES"/>
        </w:rPr>
        <w:t xml:space="preserve">. </w:t>
      </w:r>
      <w:r w:rsidRPr="00153CE3">
        <w:rPr>
          <w:rFonts w:ascii="Arial" w:hAnsi="Arial" w:cs="Arial"/>
          <w:sz w:val="24"/>
          <w:szCs w:val="24"/>
          <w:lang w:val="es-MX"/>
        </w:rPr>
        <w:t>Son</w:t>
      </w:r>
      <w:r w:rsidRPr="00153CE3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153CE3">
        <w:rPr>
          <w:rFonts w:ascii="Arial" w:hAnsi="Arial" w:cs="Arial"/>
          <w:sz w:val="24"/>
          <w:szCs w:val="24"/>
          <w:lang w:val="es-MX"/>
        </w:rPr>
        <w:t>subproductos de la fundición del aluminio y del enriquecimiento</w:t>
      </w:r>
      <w:r w:rsidRPr="00153CE3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153CE3">
        <w:rPr>
          <w:rFonts w:ascii="Arial" w:hAnsi="Arial" w:cs="Arial"/>
          <w:sz w:val="24"/>
          <w:szCs w:val="24"/>
          <w:lang w:val="es-MX"/>
        </w:rPr>
        <w:t xml:space="preserve">del uranio. También sustituyen a los </w:t>
      </w:r>
      <w:r w:rsidRPr="00153CE3">
        <w:rPr>
          <w:rFonts w:ascii="Arial" w:hAnsi="Arial" w:cs="Arial"/>
          <w:iCs/>
          <w:sz w:val="24"/>
          <w:szCs w:val="24"/>
          <w:lang w:val="es-MX"/>
        </w:rPr>
        <w:t xml:space="preserve">CFC </w:t>
      </w:r>
      <w:r w:rsidRPr="00153CE3">
        <w:rPr>
          <w:rFonts w:ascii="Arial" w:hAnsi="Arial" w:cs="Arial"/>
          <w:sz w:val="24"/>
          <w:szCs w:val="24"/>
          <w:lang w:val="es-MX"/>
        </w:rPr>
        <w:t>en la</w:t>
      </w:r>
      <w:r w:rsidRPr="00153CE3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153CE3">
        <w:rPr>
          <w:rFonts w:ascii="Arial" w:hAnsi="Arial" w:cs="Arial"/>
          <w:sz w:val="24"/>
          <w:szCs w:val="24"/>
          <w:lang w:val="es-MX"/>
        </w:rPr>
        <w:t>fabricación de semiconductores</w:t>
      </w:r>
      <w:r w:rsidR="00BC7E02" w:rsidRPr="00153CE3">
        <w:rPr>
          <w:rFonts w:ascii="Arial" w:hAnsi="Arial" w:cs="Arial"/>
          <w:sz w:val="24"/>
          <w:szCs w:val="24"/>
          <w:lang w:val="es-ES"/>
        </w:rPr>
        <w:t>;</w:t>
      </w:r>
    </w:p>
    <w:p w:rsidR="009D3FF3" w:rsidRPr="00E03289" w:rsidRDefault="009D3FF3" w:rsidP="003C62C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9D3FF3" w:rsidRPr="00153CE3" w:rsidRDefault="009D3FF3" w:rsidP="003C62CE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153CE3">
        <w:rPr>
          <w:rFonts w:ascii="Arial" w:hAnsi="Arial" w:cs="Arial"/>
          <w:b/>
          <w:sz w:val="24"/>
          <w:szCs w:val="24"/>
          <w:lang w:val="es-ES"/>
        </w:rPr>
        <w:t>Secretaría.</w:t>
      </w:r>
      <w:r w:rsidRPr="00153CE3">
        <w:rPr>
          <w:rFonts w:ascii="Arial" w:hAnsi="Arial" w:cs="Arial"/>
          <w:sz w:val="24"/>
          <w:szCs w:val="24"/>
          <w:lang w:val="es-ES"/>
        </w:rPr>
        <w:t xml:space="preserve"> La Secretaría de Medio Ambiente y Recursos Naturales.</w:t>
      </w:r>
    </w:p>
    <w:p w:rsidR="009D3FF3" w:rsidRPr="00E03289" w:rsidRDefault="009D3FF3" w:rsidP="003C62CE">
      <w:pPr>
        <w:rPr>
          <w:rFonts w:ascii="Arial" w:hAnsi="Arial" w:cs="Arial"/>
          <w:sz w:val="24"/>
          <w:szCs w:val="24"/>
          <w:lang w:val="es-MX"/>
        </w:rPr>
      </w:pPr>
    </w:p>
    <w:p w:rsidR="006303AC" w:rsidRPr="00E03289" w:rsidRDefault="00E43256" w:rsidP="003C62CE">
      <w:pPr>
        <w:spacing w:before="96"/>
        <w:ind w:right="144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  <w:r w:rsidRPr="00E03289">
        <w:rPr>
          <w:rFonts w:ascii="Arial" w:eastAsia="Arial" w:hAnsi="Arial" w:cs="Arial"/>
          <w:b/>
          <w:sz w:val="24"/>
          <w:szCs w:val="24"/>
          <w:lang w:val="es-MX"/>
        </w:rPr>
        <w:t>ARTÍCULO SEGUNDO</w:t>
      </w:r>
      <w:r w:rsidR="009D3FF3" w:rsidRPr="00E03289">
        <w:rPr>
          <w:rFonts w:ascii="Arial" w:eastAsia="Arial" w:hAnsi="Arial" w:cs="Arial"/>
          <w:b/>
          <w:sz w:val="24"/>
          <w:szCs w:val="24"/>
          <w:lang w:val="es-ES"/>
        </w:rPr>
        <w:t xml:space="preserve">.- </w:t>
      </w:r>
      <w:r w:rsidR="009D3FF3" w:rsidRPr="00E03289">
        <w:rPr>
          <w:rFonts w:ascii="Arial" w:eastAsia="Arial" w:hAnsi="Arial" w:cs="Arial"/>
          <w:sz w:val="24"/>
          <w:szCs w:val="24"/>
          <w:lang w:val="es-ES"/>
        </w:rPr>
        <w:t xml:space="preserve">Los Gases o Compuestos de Efecto Invernadero así como las mezclas de los mismos según su </w:t>
      </w:r>
      <w:r w:rsidR="006303AC" w:rsidRPr="00E03289">
        <w:rPr>
          <w:rFonts w:ascii="Arial" w:eastAsia="Arial" w:hAnsi="Arial" w:cs="Arial"/>
          <w:sz w:val="24"/>
          <w:szCs w:val="24"/>
          <w:lang w:val="es-ES"/>
        </w:rPr>
        <w:t xml:space="preserve">fórmula química correspondiente con el </w:t>
      </w:r>
      <w:r w:rsidR="009D3FF3"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Número CAS o </w:t>
      </w:r>
      <w:r w:rsidR="009D3FF3" w:rsidRPr="00E0328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9D3FF3"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Clave ASHRAE</w:t>
      </w:r>
      <w:r w:rsidR="00A228D3"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,</w:t>
      </w:r>
      <w:r w:rsidR="009D3FF3" w:rsidRPr="00E03289">
        <w:rPr>
          <w:rFonts w:ascii="Arial" w:eastAsia="Arial" w:hAnsi="Arial" w:cs="Arial"/>
          <w:sz w:val="24"/>
          <w:szCs w:val="24"/>
          <w:lang w:val="es-ES"/>
        </w:rPr>
        <w:t xml:space="preserve"> que estarán sujetas a reporte específicos deberán agruparse </w:t>
      </w:r>
      <w:r w:rsidR="00BC7E02" w:rsidRPr="00E03289">
        <w:rPr>
          <w:rFonts w:ascii="Arial" w:eastAsia="Arial" w:hAnsi="Arial" w:cs="Arial"/>
          <w:sz w:val="24"/>
          <w:szCs w:val="24"/>
          <w:lang w:val="es-ES"/>
        </w:rPr>
        <w:t xml:space="preserve">dentro de las siguientes familias químicas: </w:t>
      </w:r>
    </w:p>
    <w:p w:rsidR="001A39F4" w:rsidRPr="00E03289" w:rsidRDefault="001A39F4" w:rsidP="003C62CE">
      <w:pPr>
        <w:spacing w:before="96"/>
        <w:ind w:right="144" w:firstLine="288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</w:p>
    <w:p w:rsidR="0010211F" w:rsidRPr="00E03289" w:rsidRDefault="0010211F" w:rsidP="003C62CE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Arial" w:hAnsi="Arial" w:cs="Arial"/>
          <w:b/>
          <w:sz w:val="24"/>
          <w:szCs w:val="24"/>
          <w:lang w:val="es-ES"/>
        </w:rPr>
        <w:t>Clorofluorocarbonos</w:t>
      </w:r>
    </w:p>
    <w:p w:rsidR="0010211F" w:rsidRPr="00E03289" w:rsidRDefault="0010211F" w:rsidP="003C62C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Triclorofluorometano (CCl3F): CAS 75-69-4;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R-11</w:t>
      </w:r>
    </w:p>
    <w:p w:rsidR="0010211F" w:rsidRPr="00E03289" w:rsidRDefault="0010211F" w:rsidP="003C62C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Diclodifluorometano (CCl2F2): CAS 75-71-8;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R-12</w:t>
      </w:r>
    </w:p>
    <w:p w:rsidR="0010211F" w:rsidRPr="00E03289" w:rsidRDefault="0010211F" w:rsidP="003C62C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Clotrifluorometano (CClF3): CAS 75-72-9;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R-13</w:t>
      </w:r>
    </w:p>
    <w:p w:rsidR="0010211F" w:rsidRPr="00E03289" w:rsidRDefault="0010211F" w:rsidP="003C62C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1,1,2-tricloro-1,2,2-trifluoroetano (CCl2FCClF2): CAS 76-13-1;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R-113</w:t>
      </w:r>
    </w:p>
    <w:p w:rsidR="0010211F" w:rsidRPr="00E03289" w:rsidRDefault="0010211F" w:rsidP="003C62C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1,2-dichoro-1,1,2,2-tetrafluoroetano (CClF2CClF2): CAS 76-14-2;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R-114</w:t>
      </w:r>
    </w:p>
    <w:p w:rsidR="0010211F" w:rsidRPr="00E03289" w:rsidRDefault="0010211F" w:rsidP="003C62C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Cloropentafluoroetano (CClF2CF3): CAS 76-15-3;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R-115</w:t>
      </w:r>
    </w:p>
    <w:p w:rsidR="0010211F" w:rsidRPr="00E03289" w:rsidRDefault="0010211F" w:rsidP="003C62CE">
      <w:pPr>
        <w:pStyle w:val="Prrafodelista"/>
        <w:spacing w:before="105"/>
        <w:ind w:left="1069" w:right="72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10211F" w:rsidRPr="00E03289" w:rsidRDefault="0010211F" w:rsidP="003C62CE">
      <w:pPr>
        <w:pStyle w:val="Prrafodelista"/>
        <w:numPr>
          <w:ilvl w:val="0"/>
          <w:numId w:val="2"/>
        </w:numPr>
        <w:spacing w:before="105"/>
        <w:ind w:right="72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  <w:proofErr w:type="spellStart"/>
      <w:r w:rsidRPr="00E03289">
        <w:rPr>
          <w:rFonts w:ascii="Arial" w:eastAsia="Arial" w:hAnsi="Arial" w:cs="Arial"/>
          <w:b/>
          <w:sz w:val="24"/>
          <w:szCs w:val="24"/>
          <w:lang w:val="es-ES"/>
        </w:rPr>
        <w:t>Halo</w:t>
      </w:r>
      <w:r w:rsidR="00CC6A28" w:rsidRPr="00E03289">
        <w:rPr>
          <w:rFonts w:ascii="Arial" w:eastAsia="Arial" w:hAnsi="Arial" w:cs="Arial"/>
          <w:b/>
          <w:sz w:val="24"/>
          <w:szCs w:val="24"/>
          <w:lang w:val="es-ES"/>
        </w:rPr>
        <w:t>carbo</w:t>
      </w:r>
      <w:r w:rsidRPr="00E03289">
        <w:rPr>
          <w:rFonts w:ascii="Arial" w:eastAsia="Arial" w:hAnsi="Arial" w:cs="Arial"/>
          <w:b/>
          <w:sz w:val="24"/>
          <w:szCs w:val="24"/>
          <w:lang w:val="es-ES"/>
        </w:rPr>
        <w:t>nes</w:t>
      </w:r>
      <w:proofErr w:type="spellEnd"/>
    </w:p>
    <w:p w:rsidR="0010211F" w:rsidRPr="00E03289" w:rsidRDefault="0010211F" w:rsidP="003C62CE">
      <w:pPr>
        <w:pStyle w:val="Prrafodelista"/>
        <w:numPr>
          <w:ilvl w:val="0"/>
          <w:numId w:val="8"/>
        </w:numPr>
        <w:ind w:left="1134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Bromoclorodifluorometano (CBrClF2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353-59-3;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Halon-1211</w:t>
      </w:r>
    </w:p>
    <w:p w:rsidR="0010211F" w:rsidRPr="00E03289" w:rsidRDefault="0010211F" w:rsidP="003C62CE">
      <w:pPr>
        <w:pStyle w:val="Prrafodelista"/>
        <w:numPr>
          <w:ilvl w:val="0"/>
          <w:numId w:val="8"/>
        </w:numPr>
        <w:spacing w:before="105"/>
        <w:ind w:left="1134" w:right="72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1,1,1-trifluoro-2-bromoetano (CH2BrCF3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421-06-7;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Halon-2301</w:t>
      </w:r>
    </w:p>
    <w:p w:rsidR="0010211F" w:rsidRPr="00E03289" w:rsidRDefault="0010211F" w:rsidP="003C62CE">
      <w:pPr>
        <w:pStyle w:val="Prrafodelista"/>
        <w:spacing w:before="105"/>
        <w:ind w:left="1080" w:right="72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10211F" w:rsidRPr="00E03289" w:rsidRDefault="0010211F" w:rsidP="003C62CE">
      <w:pPr>
        <w:pStyle w:val="Prrafodelista"/>
        <w:numPr>
          <w:ilvl w:val="0"/>
          <w:numId w:val="2"/>
        </w:numPr>
        <w:spacing w:before="105"/>
        <w:ind w:right="72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  <w:proofErr w:type="spellStart"/>
      <w:r w:rsidRPr="00E03289">
        <w:rPr>
          <w:rFonts w:ascii="Arial" w:eastAsia="Arial" w:hAnsi="Arial" w:cs="Arial"/>
          <w:b/>
          <w:sz w:val="24"/>
          <w:szCs w:val="24"/>
          <w:lang w:val="es-ES"/>
        </w:rPr>
        <w:t>Hidroclorofluorocarbonos</w:t>
      </w:r>
      <w:proofErr w:type="spellEnd"/>
    </w:p>
    <w:p w:rsidR="0010211F" w:rsidRPr="00E03289" w:rsidRDefault="0010211F" w:rsidP="003C62CE">
      <w:pPr>
        <w:pStyle w:val="Prrafodelista"/>
        <w:numPr>
          <w:ilvl w:val="0"/>
          <w:numId w:val="9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Clorodifluorometano (CHClF2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75-45-6;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R-22</w:t>
      </w:r>
    </w:p>
    <w:p w:rsidR="0010211F" w:rsidRPr="00E03289" w:rsidRDefault="0010211F" w:rsidP="003C62CE">
      <w:pPr>
        <w:pStyle w:val="Prrafodelista"/>
        <w:numPr>
          <w:ilvl w:val="0"/>
          <w:numId w:val="9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2,2-dicloro-1,1,1-trifluoroetano (CHCl2CF3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306-83-2;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R-123</w:t>
      </w:r>
    </w:p>
    <w:p w:rsidR="0010211F" w:rsidRPr="00E03289" w:rsidRDefault="0010211F" w:rsidP="003C62CE">
      <w:pPr>
        <w:pStyle w:val="Prrafodelista"/>
        <w:numPr>
          <w:ilvl w:val="0"/>
          <w:numId w:val="9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2-cloro-1,1,1,2-tetrafluoroetano (CHClFCF3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2837-89-0;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R-124</w:t>
      </w:r>
    </w:p>
    <w:p w:rsidR="0010211F" w:rsidRPr="00E03289" w:rsidRDefault="0010211F" w:rsidP="003C62CE">
      <w:pPr>
        <w:pStyle w:val="Prrafodelista"/>
        <w:numPr>
          <w:ilvl w:val="0"/>
          <w:numId w:val="9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1,1-cloro--fluoroetano (CH3CCl2F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1717-00-6;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R-141b</w:t>
      </w:r>
    </w:p>
    <w:p w:rsidR="0010211F" w:rsidRPr="00E03289" w:rsidRDefault="0010211F" w:rsidP="003C62CE">
      <w:pPr>
        <w:pStyle w:val="Prrafodelista"/>
        <w:numPr>
          <w:ilvl w:val="0"/>
          <w:numId w:val="9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1-cloro-1,1-difluoroetano (CH3CClF2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75-68-3;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R-142b</w:t>
      </w:r>
    </w:p>
    <w:p w:rsidR="0010211F" w:rsidRPr="00E03289" w:rsidRDefault="0010211F" w:rsidP="003C62CE">
      <w:pPr>
        <w:pStyle w:val="Prrafodelista"/>
        <w:numPr>
          <w:ilvl w:val="0"/>
          <w:numId w:val="9"/>
        </w:numPr>
        <w:spacing w:before="105"/>
        <w:ind w:right="72"/>
        <w:jc w:val="both"/>
        <w:textAlignment w:val="baseline"/>
        <w:rPr>
          <w:rFonts w:ascii="Arial" w:eastAsia="Arial" w:hAnsi="Arial" w:cs="Arial"/>
          <w:sz w:val="24"/>
          <w:szCs w:val="24"/>
          <w:lang w:val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3,3-dicloro-1,1,1,2,2-pentafluoropropano (CHCl2CF2CF3</w:t>
      </w:r>
      <w:r w:rsidR="00BC7E02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: CAS 422-56-0</w:t>
      </w:r>
      <w:r w:rsidR="00BC7E02"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;  </w:t>
      </w:r>
      <w:r w:rsidR="00BC7E02"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R-225ca</w:t>
      </w:r>
    </w:p>
    <w:p w:rsidR="0010211F" w:rsidRPr="00E03289" w:rsidRDefault="0010211F" w:rsidP="003C62CE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1,3-diclo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ro-1,1,2,2,3-pentafluoropropano 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(CHClFCF2CClF2): CAS 507-55-1</w:t>
      </w:r>
      <w:r w:rsidR="00BC7E02"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R-225cb</w:t>
      </w:r>
    </w:p>
    <w:p w:rsidR="00633977" w:rsidRPr="00E03289" w:rsidRDefault="00633977" w:rsidP="003C62CE">
      <w:pPr>
        <w:pStyle w:val="Prrafodelista"/>
        <w:spacing w:before="105"/>
        <w:ind w:left="1080" w:right="72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10211F" w:rsidRPr="00E03289" w:rsidRDefault="0010211F" w:rsidP="003C62CE">
      <w:pPr>
        <w:pStyle w:val="Prrafodelista"/>
        <w:numPr>
          <w:ilvl w:val="0"/>
          <w:numId w:val="2"/>
        </w:numPr>
        <w:spacing w:before="105"/>
        <w:ind w:right="72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  <w:proofErr w:type="spellStart"/>
      <w:r w:rsidRPr="00E03289">
        <w:rPr>
          <w:rFonts w:ascii="Arial" w:eastAsia="Arial" w:hAnsi="Arial" w:cs="Arial"/>
          <w:b/>
          <w:sz w:val="24"/>
          <w:szCs w:val="24"/>
          <w:lang w:val="es-ES"/>
        </w:rPr>
        <w:t>Hidrofluorocarbonos</w:t>
      </w:r>
      <w:proofErr w:type="spellEnd"/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Trifluorometano (CHF3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75-46-7;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R-23</w:t>
      </w:r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Difluorometano (CH2F2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): 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CAS 75-10-5;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R-32</w:t>
      </w:r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Fluorometano (CH3F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): 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CAS 593-53-3;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R-41</w:t>
      </w:r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Pentafluoroetano (CHF2CF3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</w:t>
      </w:r>
      <w:r w:rsidR="00BC7E02"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CAS 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354-33-6;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R-125</w:t>
      </w:r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/>
          <w:sz w:val="24"/>
          <w:szCs w:val="24"/>
        </w:rPr>
        <w:lastRenderedPageBreak/>
        <w:t>1,1,2,2-Tetrafluoroetano (CHF2CHF2</w:t>
      </w:r>
      <w:r w:rsidR="00633977" w:rsidRPr="00E03289">
        <w:rPr>
          <w:rFonts w:ascii="Arial" w:hAnsi="Arial"/>
          <w:sz w:val="24"/>
          <w:szCs w:val="24"/>
        </w:rPr>
        <w:t>)</w:t>
      </w:r>
      <w:r w:rsidRPr="00E03289">
        <w:rPr>
          <w:rFonts w:ascii="Arial" w:hAnsi="Arial"/>
          <w:sz w:val="24"/>
          <w:szCs w:val="24"/>
        </w:rPr>
        <w:t>: CAS 359-35-3; ASHRAE R-134</w:t>
      </w:r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1,1,1,2-Tetrafluoroetano (CH2FCF3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811-97-2;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="00BC7E02"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R-134a</w:t>
      </w:r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1,1,2-Trifluoroetano (CH2FCHF2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430-66-0;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R-143</w:t>
      </w:r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1,1,1-Trifluoroetano (CH3CF3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420-46-2;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R-143a</w:t>
      </w:r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/>
          <w:sz w:val="24"/>
          <w:szCs w:val="24"/>
        </w:rPr>
        <w:t>1,2-Difluoroetano (CH2FCH2F</w:t>
      </w:r>
      <w:r w:rsidR="00633977" w:rsidRPr="00E03289">
        <w:rPr>
          <w:rFonts w:ascii="Arial" w:hAnsi="Arial"/>
          <w:sz w:val="24"/>
          <w:szCs w:val="24"/>
        </w:rPr>
        <w:t>)</w:t>
      </w:r>
      <w:r w:rsidRPr="00E03289">
        <w:rPr>
          <w:rFonts w:ascii="Arial" w:hAnsi="Arial"/>
          <w:sz w:val="24"/>
          <w:szCs w:val="24"/>
        </w:rPr>
        <w:t>: CAS 624-72-6; ASHRAE R-152</w:t>
      </w:r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/>
          <w:sz w:val="24"/>
          <w:szCs w:val="24"/>
        </w:rPr>
        <w:t>1,1-Difluoroetano (CH3CHF2</w:t>
      </w:r>
      <w:r w:rsidR="00633977" w:rsidRPr="00E03289">
        <w:rPr>
          <w:rFonts w:ascii="Arial" w:hAnsi="Arial"/>
          <w:sz w:val="24"/>
          <w:szCs w:val="24"/>
        </w:rPr>
        <w:t>)</w:t>
      </w:r>
      <w:r w:rsidRPr="00E03289">
        <w:rPr>
          <w:rFonts w:ascii="Arial" w:hAnsi="Arial"/>
          <w:sz w:val="24"/>
          <w:szCs w:val="24"/>
        </w:rPr>
        <w:t>: CAS 75-37-6; ASHRAE R-152a</w:t>
      </w:r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/>
          <w:sz w:val="24"/>
          <w:szCs w:val="24"/>
        </w:rPr>
        <w:t>1,1,1,2,3,3,3</w:t>
      </w:r>
      <w:r w:rsidR="00633977" w:rsidRPr="00E03289">
        <w:rPr>
          <w:rFonts w:ascii="Arial" w:hAnsi="Arial"/>
          <w:sz w:val="24"/>
          <w:szCs w:val="24"/>
        </w:rPr>
        <w:t>-Heptafluoropropano (CF3CHFCF3)</w:t>
      </w:r>
      <w:r w:rsidRPr="00E03289">
        <w:rPr>
          <w:rFonts w:ascii="Arial" w:hAnsi="Arial"/>
          <w:sz w:val="24"/>
          <w:szCs w:val="24"/>
        </w:rPr>
        <w:t>: CAS 431-89-0; ASHRAE R-227ea</w:t>
      </w:r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/>
          <w:sz w:val="24"/>
          <w:szCs w:val="24"/>
        </w:rPr>
        <w:t>1,1,1,3,3,</w:t>
      </w:r>
      <w:r w:rsidR="00633977" w:rsidRPr="00E03289">
        <w:rPr>
          <w:rFonts w:ascii="Arial" w:hAnsi="Arial"/>
          <w:sz w:val="24"/>
          <w:szCs w:val="24"/>
        </w:rPr>
        <w:t>3-Hexafluoropropano (CF3CH2CF3)</w:t>
      </w:r>
      <w:r w:rsidRPr="00E03289">
        <w:rPr>
          <w:rFonts w:ascii="Arial" w:hAnsi="Arial"/>
          <w:sz w:val="24"/>
          <w:szCs w:val="24"/>
        </w:rPr>
        <w:t>: CAS 690-39-1; ASHRAE R-236fa</w:t>
      </w:r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1,1,2,2,3-Pentafluoropropano (CH2FCF2CHF2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679-86-7;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R-245ca</w:t>
      </w:r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1,1,1,3,3-Pentafluoropropano (CHF2CH2CF3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460-73-1;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R-245fa</w:t>
      </w:r>
    </w:p>
    <w:p w:rsidR="00633977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1,1,1,3,3-Pentafluorobutano (CH3CF2CH2CF3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406-58-6;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R-365mfc</w:t>
      </w:r>
    </w:p>
    <w:p w:rsidR="0010211F" w:rsidRPr="00E03289" w:rsidRDefault="0010211F" w:rsidP="003C62CE">
      <w:pPr>
        <w:pStyle w:val="Prrafodelista"/>
        <w:numPr>
          <w:ilvl w:val="0"/>
          <w:numId w:val="11"/>
        </w:numPr>
        <w:spacing w:before="105"/>
        <w:ind w:left="1134" w:right="72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1,1,1,2,2,3,4,5,5,5-decafluoropentano (CF3CHFCHFCF2CF3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="001A39F4"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CAS 193487-54-6;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R-43-10mee</w:t>
      </w:r>
    </w:p>
    <w:p w:rsidR="00FE4C3F" w:rsidRPr="00E03289" w:rsidRDefault="00FE4C3F" w:rsidP="003C62CE">
      <w:pPr>
        <w:spacing w:before="105"/>
        <w:ind w:right="72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</w:p>
    <w:p w:rsidR="0010211F" w:rsidRPr="00E03289" w:rsidRDefault="0010211F" w:rsidP="003C62CE">
      <w:pPr>
        <w:pStyle w:val="Prrafodelista"/>
        <w:numPr>
          <w:ilvl w:val="0"/>
          <w:numId w:val="2"/>
        </w:numPr>
        <w:spacing w:before="105"/>
        <w:ind w:right="72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  <w:proofErr w:type="spellStart"/>
      <w:r w:rsidRPr="00E03289">
        <w:rPr>
          <w:rFonts w:ascii="Arial" w:eastAsia="Arial" w:hAnsi="Arial" w:cs="Arial"/>
          <w:b/>
          <w:sz w:val="24"/>
          <w:szCs w:val="24"/>
          <w:lang w:val="es-ES"/>
        </w:rPr>
        <w:t>Perfluorocarbonos</w:t>
      </w:r>
      <w:proofErr w:type="spellEnd"/>
    </w:p>
    <w:p w:rsidR="00BC7E02" w:rsidRPr="00E03289" w:rsidRDefault="001A39F4" w:rsidP="003C62CE">
      <w:pPr>
        <w:pStyle w:val="Prrafodelista"/>
        <w:numPr>
          <w:ilvl w:val="0"/>
          <w:numId w:val="13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Trifluoruro de nitrógeno (NF3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: CAS 7783-54-2</w:t>
      </w:r>
    </w:p>
    <w:p w:rsidR="00BC7E02" w:rsidRPr="00E03289" w:rsidRDefault="001A39F4" w:rsidP="003C62CE">
      <w:pPr>
        <w:pStyle w:val="Prrafodelista"/>
        <w:numPr>
          <w:ilvl w:val="0"/>
          <w:numId w:val="13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Hexafluoruro de azufre (SF6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: CAS 2551-62-4</w:t>
      </w:r>
    </w:p>
    <w:p w:rsidR="001A39F4" w:rsidRPr="00E03289" w:rsidRDefault="001A39F4" w:rsidP="003C62CE">
      <w:pPr>
        <w:pStyle w:val="Prrafodelista"/>
        <w:numPr>
          <w:ilvl w:val="0"/>
          <w:numId w:val="13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Tetrafluorometano (CF4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75-73-0;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R-14</w:t>
      </w:r>
    </w:p>
    <w:p w:rsidR="001A39F4" w:rsidRPr="00E03289" w:rsidRDefault="001A39F4" w:rsidP="003C62CE">
      <w:pPr>
        <w:pStyle w:val="Prrafodelista"/>
        <w:numPr>
          <w:ilvl w:val="0"/>
          <w:numId w:val="13"/>
        </w:numPr>
        <w:spacing w:before="105"/>
        <w:ind w:left="1134" w:right="72"/>
        <w:jc w:val="both"/>
        <w:textAlignment w:val="baseline"/>
        <w:rPr>
          <w:rFonts w:ascii="Arial" w:eastAsia="Arial" w:hAnsi="Arial" w:cs="Arial"/>
          <w:sz w:val="24"/>
          <w:szCs w:val="24"/>
          <w:lang w:val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Hexafluoroetano (C2F6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: CAS 76-16-4</w:t>
      </w:r>
      <w:r w:rsidR="00BC7E02"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R-116</w:t>
      </w:r>
    </w:p>
    <w:p w:rsidR="0010211F" w:rsidRPr="00E03289" w:rsidRDefault="001A39F4" w:rsidP="003C62CE">
      <w:pPr>
        <w:pStyle w:val="Prrafodelista"/>
        <w:numPr>
          <w:ilvl w:val="0"/>
          <w:numId w:val="13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  <w:lang w:val="fr-FR"/>
        </w:rPr>
      </w:pPr>
      <w:proofErr w:type="spellStart"/>
      <w:r w:rsidRPr="00E03289">
        <w:rPr>
          <w:rFonts w:ascii="Arial" w:hAnsi="Arial"/>
          <w:sz w:val="24"/>
          <w:szCs w:val="24"/>
          <w:lang w:val="fr-FR"/>
        </w:rPr>
        <w:t>Octafluoropropano</w:t>
      </w:r>
      <w:proofErr w:type="spellEnd"/>
      <w:r w:rsidRPr="00E03289">
        <w:rPr>
          <w:rFonts w:ascii="Arial" w:hAnsi="Arial"/>
          <w:sz w:val="24"/>
          <w:szCs w:val="24"/>
          <w:lang w:val="fr-FR"/>
        </w:rPr>
        <w:t xml:space="preserve"> (C3F8</w:t>
      </w:r>
      <w:r w:rsidR="00633977" w:rsidRPr="00E03289">
        <w:rPr>
          <w:rFonts w:ascii="Arial" w:hAnsi="Arial"/>
          <w:sz w:val="24"/>
          <w:szCs w:val="24"/>
          <w:lang w:val="fr-FR"/>
        </w:rPr>
        <w:t>)</w:t>
      </w:r>
      <w:r w:rsidRPr="00E03289">
        <w:rPr>
          <w:rFonts w:ascii="Arial" w:hAnsi="Arial"/>
          <w:sz w:val="24"/>
          <w:szCs w:val="24"/>
          <w:lang w:val="fr-FR"/>
        </w:rPr>
        <w:t>: CAS 76-19-7</w:t>
      </w:r>
      <w:r w:rsidR="00BC7E02" w:rsidRPr="00E03289">
        <w:rPr>
          <w:rFonts w:ascii="Arial" w:hAnsi="Arial"/>
          <w:sz w:val="24"/>
          <w:szCs w:val="24"/>
          <w:lang w:val="fr-FR"/>
        </w:rPr>
        <w:t xml:space="preserve">; </w:t>
      </w:r>
      <w:r w:rsidRPr="00E03289">
        <w:rPr>
          <w:rFonts w:ascii="Arial" w:hAnsi="Arial"/>
          <w:sz w:val="24"/>
          <w:szCs w:val="24"/>
          <w:lang w:val="fr-FR"/>
        </w:rPr>
        <w:t>ASHRAE R-218</w:t>
      </w:r>
    </w:p>
    <w:p w:rsidR="001A39F4" w:rsidRPr="00E03289" w:rsidRDefault="001A39F4" w:rsidP="003C62CE">
      <w:pPr>
        <w:pStyle w:val="Prrafodelista"/>
        <w:numPr>
          <w:ilvl w:val="0"/>
          <w:numId w:val="13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Octafluorociclobutano (Perfluorociclobutano) (c-C4F8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115-25-3;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R-318</w:t>
      </w:r>
    </w:p>
    <w:p w:rsidR="00633977" w:rsidRPr="00E03289" w:rsidRDefault="001A39F4" w:rsidP="003C62CE">
      <w:pPr>
        <w:pStyle w:val="Prrafodelista"/>
        <w:numPr>
          <w:ilvl w:val="0"/>
          <w:numId w:val="13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Decafluorobutano (Perfluorobutano) (C4F10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355-25-9;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R-3-1-10</w:t>
      </w:r>
    </w:p>
    <w:p w:rsidR="001A39F4" w:rsidRPr="00E03289" w:rsidRDefault="001A39F4" w:rsidP="003C62CE">
      <w:pPr>
        <w:pStyle w:val="Prrafodelista"/>
        <w:numPr>
          <w:ilvl w:val="0"/>
          <w:numId w:val="13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Dodecafluoropentano (Perfluoropentano) (n-C5F12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678-26-2;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R-4-1-12</w:t>
      </w:r>
    </w:p>
    <w:p w:rsidR="001A39F4" w:rsidRPr="00E03289" w:rsidRDefault="001A39F4" w:rsidP="003C62CE">
      <w:pPr>
        <w:pStyle w:val="Prrafodelista"/>
        <w:numPr>
          <w:ilvl w:val="0"/>
          <w:numId w:val="13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Tetradecafluorohexano (Perfluorohexano) (n-C6F14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CAS 355-42-0; </w:t>
      </w:r>
      <w:r w:rsidRPr="00E03289">
        <w:rPr>
          <w:rFonts w:ascii="Arial" w:eastAsia="Times New Roman" w:hAnsi="Arial" w:cs="Arial"/>
          <w:bCs/>
          <w:sz w:val="24"/>
          <w:szCs w:val="24"/>
          <w:lang w:val="es-MX" w:eastAsia="es-MX"/>
        </w:rPr>
        <w:t>ASHRAE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R-5-1-14</w:t>
      </w:r>
    </w:p>
    <w:p w:rsidR="001A39F4" w:rsidRPr="00E03289" w:rsidRDefault="001A39F4" w:rsidP="003C62CE">
      <w:pPr>
        <w:pStyle w:val="Prrafodelista"/>
        <w:spacing w:before="105"/>
        <w:ind w:left="1080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633977" w:rsidRPr="00E03289" w:rsidRDefault="0010211F" w:rsidP="003C62CE">
      <w:pPr>
        <w:pStyle w:val="Prrafodelista"/>
        <w:numPr>
          <w:ilvl w:val="0"/>
          <w:numId w:val="2"/>
        </w:numPr>
        <w:spacing w:before="105"/>
        <w:ind w:right="72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  <w:r w:rsidRPr="00E03289">
        <w:rPr>
          <w:rFonts w:ascii="Arial" w:eastAsia="Arial" w:hAnsi="Arial" w:cs="Arial"/>
          <w:b/>
          <w:sz w:val="24"/>
          <w:szCs w:val="24"/>
          <w:lang w:val="es-ES"/>
        </w:rPr>
        <w:t>M</w:t>
      </w:r>
      <w:r w:rsidR="00633977" w:rsidRPr="00E03289">
        <w:rPr>
          <w:rFonts w:ascii="Arial" w:eastAsia="Arial" w:hAnsi="Arial" w:cs="Arial"/>
          <w:b/>
          <w:sz w:val="24"/>
          <w:szCs w:val="24"/>
          <w:lang w:val="es-ES"/>
        </w:rPr>
        <w:t>ezclas</w:t>
      </w:r>
      <w:r w:rsidRPr="00E03289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</w:p>
    <w:p w:rsidR="0010211F" w:rsidRPr="00E03289" w:rsidRDefault="0010211F" w:rsidP="003C62CE">
      <w:pPr>
        <w:spacing w:before="105"/>
        <w:ind w:left="360" w:right="72"/>
        <w:jc w:val="both"/>
        <w:textAlignment w:val="baseline"/>
        <w:rPr>
          <w:rFonts w:ascii="Arial" w:hAnsi="Arial"/>
          <w:b/>
          <w:sz w:val="24"/>
          <w:szCs w:val="24"/>
          <w:lang w:val="es-ES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R-</w:t>
      </w:r>
      <w:r w:rsidR="003C62CE">
        <w:rPr>
          <w:rFonts w:ascii="Arial" w:eastAsia="Times New Roman" w:hAnsi="Arial" w:cs="Arial"/>
          <w:sz w:val="24"/>
          <w:szCs w:val="24"/>
          <w:lang w:val="es-MX" w:eastAsia="es-MX"/>
        </w:rPr>
        <w:t>401A/B, R-402A/B, R-403A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, R-404A, R-407A/C, R-408A, R-410A/B, R-411B, R-50</w:t>
      </w:r>
      <w:r w:rsidR="003C62CE">
        <w:rPr>
          <w:rFonts w:ascii="Arial" w:eastAsia="Times New Roman" w:hAnsi="Arial" w:cs="Arial"/>
          <w:sz w:val="24"/>
          <w:szCs w:val="24"/>
          <w:lang w:val="es-MX" w:eastAsia="es-MX"/>
        </w:rPr>
        <w:t>0, R-502, R-503, R-504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>, R-507</w:t>
      </w:r>
      <w:r w:rsidR="003C62CE">
        <w:rPr>
          <w:rFonts w:ascii="Arial" w:eastAsia="Times New Roman" w:hAnsi="Arial" w:cs="Arial"/>
          <w:sz w:val="24"/>
          <w:szCs w:val="24"/>
          <w:lang w:val="es-MX" w:eastAsia="es-MX"/>
        </w:rPr>
        <w:t>A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y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R-508A/B</w:t>
      </w:r>
    </w:p>
    <w:p w:rsidR="00FE4C3F" w:rsidRPr="00E03289" w:rsidRDefault="00FE4C3F" w:rsidP="003C62CE">
      <w:pPr>
        <w:spacing w:before="105"/>
        <w:ind w:left="360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E4C3F" w:rsidRPr="00E03289" w:rsidRDefault="00FE4C3F" w:rsidP="003C62CE">
      <w:pPr>
        <w:pStyle w:val="Prrafodelista"/>
        <w:numPr>
          <w:ilvl w:val="0"/>
          <w:numId w:val="2"/>
        </w:numPr>
        <w:spacing w:before="105"/>
        <w:ind w:right="72"/>
        <w:jc w:val="both"/>
        <w:textAlignment w:val="baseline"/>
        <w:rPr>
          <w:rFonts w:ascii="Arial" w:hAnsi="Arial"/>
          <w:b/>
          <w:sz w:val="24"/>
          <w:szCs w:val="24"/>
          <w:lang w:val="es-ES"/>
        </w:rPr>
      </w:pPr>
      <w:r w:rsidRPr="00E03289">
        <w:rPr>
          <w:rFonts w:ascii="Arial" w:hAnsi="Arial"/>
          <w:b/>
          <w:sz w:val="24"/>
          <w:szCs w:val="24"/>
          <w:lang w:val="es-ES"/>
        </w:rPr>
        <w:t>Éteres halogenados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HFE–125 (CHF2OCF3): CAS 3822–68–2M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HFE–134 (CHF2OCHF2): CAS 1691–17–4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HFE–143a (CH3OCF3): CAS 421–14–7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HFE–227ea (CF3CHFOCF3): CAS 2356–62–9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HFE–236ca12 (HG–10) (CHF2OCF2OCHF2): CAS 78522–47–1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HFE–236ea2 (CHF2OCHFCF3): CAS 57041–67–5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lastRenderedPageBreak/>
        <w:t>HFE–236fa (CF3CH2OCF3): CAS 20193–67–3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HFE–245cb2 (CH3OCF2CF3): CAS 22410–44–2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HFE–245fa1 (CHF2CH2OCF3): CAS 84011–15–4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HFE–245fa2 (CHF2OCH2CF3): CAS 1885–48–9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HFE–263fb2 (CF3CH2OCH3): CAS 460–43–5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HFE–329mcc2 (CF3CF2OCF2CHF2): CAS 67490–36–2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HFE–338mcf2 (CF3CF2OCH2CF3): CAS 156053–88–2</w:t>
      </w:r>
    </w:p>
    <w:p w:rsidR="007D1BA0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HFE–347mcc3 (CH3OCF2CF2CF3): CAS 28523–86–6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 xml:space="preserve">HFE–347mcf2 (CF3CF2OCH2CHF2): CAS </w:t>
      </w:r>
      <w:r w:rsidR="007D1BA0" w:rsidRPr="00E03289">
        <w:rPr>
          <w:rFonts w:ascii="Arial" w:hAnsi="Arial" w:cs="Arial"/>
          <w:sz w:val="24"/>
          <w:szCs w:val="24"/>
        </w:rPr>
        <w:t>171182-95-9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E03289">
        <w:rPr>
          <w:rFonts w:ascii="Arial" w:hAnsi="Arial" w:cs="Arial"/>
          <w:sz w:val="24"/>
          <w:szCs w:val="24"/>
        </w:rPr>
        <w:t>HFE–347pcf2 (CHF2CF2OCH2CF3): CAS 406–78–0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E03289">
        <w:rPr>
          <w:rFonts w:ascii="Arial" w:hAnsi="Arial" w:cs="Arial"/>
          <w:sz w:val="24"/>
          <w:szCs w:val="24"/>
        </w:rPr>
        <w:t>HFE–356mec3 (CH3OCF2CHFCF3): CAS 382–34–3</w:t>
      </w:r>
    </w:p>
    <w:p w:rsidR="007D1BA0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E03289">
        <w:rPr>
          <w:rFonts w:ascii="Arial" w:hAnsi="Arial" w:cs="Arial"/>
          <w:sz w:val="24"/>
          <w:szCs w:val="24"/>
        </w:rPr>
        <w:t>HFE–356pcc3 (CH3OCF2CF2CHF2): CAS 160620–20–2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E03289">
        <w:rPr>
          <w:rFonts w:ascii="Arial" w:hAnsi="Arial" w:cs="Arial"/>
          <w:sz w:val="24"/>
          <w:szCs w:val="24"/>
        </w:rPr>
        <w:t xml:space="preserve">HFE–356pcf2 (CHF2CH2OCF2CHF2): CAS </w:t>
      </w:r>
      <w:r w:rsidR="007D1BA0" w:rsidRPr="00E03289">
        <w:rPr>
          <w:rFonts w:ascii="Arial" w:hAnsi="Arial" w:cs="Arial"/>
          <w:sz w:val="24"/>
          <w:szCs w:val="24"/>
        </w:rPr>
        <w:t>50807-77-7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HFE–356pcf3 (CHF2OCH2CF2CHF2): CAS 35042–99–0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HFE–374pc2 (CH3CH2OCF2CHF2): CAS 512–51–6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HFE–449sl (HFE–7100) (C4F9OCH3): CAS 163702–07–6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HFE–569sf2 (HFE–7200) (C4F9OC2H5): CAS 163702–05–4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HFE–338mmz1 (CHF2OCH(CF3)2): CAS 26103–08–2</w:t>
      </w:r>
    </w:p>
    <w:p w:rsidR="00FE4C3F" w:rsidRPr="00E03289" w:rsidRDefault="00FE4C3F" w:rsidP="003C62CE">
      <w:pPr>
        <w:pStyle w:val="Prrafodelista"/>
        <w:numPr>
          <w:ilvl w:val="0"/>
          <w:numId w:val="22"/>
        </w:numPr>
        <w:spacing w:before="105"/>
        <w:ind w:left="1134" w:right="72"/>
        <w:jc w:val="both"/>
        <w:textAlignment w:val="baseline"/>
        <w:rPr>
          <w:rFonts w:ascii="Arial" w:hAnsi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HFE–347mmy1 (CH3OCF(CF3)2): CAS 22052–84–2</w:t>
      </w:r>
    </w:p>
    <w:p w:rsidR="000F416C" w:rsidRPr="00E03289" w:rsidRDefault="000F416C" w:rsidP="003C62CE">
      <w:pPr>
        <w:spacing w:before="96"/>
        <w:ind w:right="144" w:firstLine="288"/>
        <w:jc w:val="both"/>
        <w:textAlignment w:val="baseline"/>
        <w:rPr>
          <w:rFonts w:ascii="Arial" w:eastAsia="Arial" w:hAnsi="Arial" w:cs="Arial"/>
          <w:b/>
          <w:sz w:val="24"/>
          <w:szCs w:val="24"/>
        </w:rPr>
      </w:pPr>
    </w:p>
    <w:p w:rsidR="006303AC" w:rsidRPr="00E03289" w:rsidRDefault="00E43256" w:rsidP="003C62CE">
      <w:pPr>
        <w:spacing w:before="96"/>
        <w:ind w:right="144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E03289">
        <w:rPr>
          <w:rFonts w:ascii="Arial" w:eastAsia="Arial" w:hAnsi="Arial" w:cs="Arial"/>
          <w:b/>
          <w:sz w:val="24"/>
          <w:szCs w:val="24"/>
          <w:lang w:val="es-MX"/>
        </w:rPr>
        <w:t>ARTÍCULO TERCERO</w:t>
      </w:r>
      <w:r w:rsidR="006303AC" w:rsidRPr="00E03289">
        <w:rPr>
          <w:rFonts w:ascii="Arial" w:eastAsia="Arial" w:hAnsi="Arial" w:cs="Arial"/>
          <w:b/>
          <w:sz w:val="24"/>
          <w:szCs w:val="24"/>
          <w:lang w:val="es-ES"/>
        </w:rPr>
        <w:t xml:space="preserve">.- </w:t>
      </w:r>
      <w:r w:rsidR="006303AC" w:rsidRPr="00E03289">
        <w:rPr>
          <w:rFonts w:ascii="Arial" w:eastAsia="Arial" w:hAnsi="Arial" w:cs="Arial"/>
          <w:sz w:val="24"/>
          <w:szCs w:val="24"/>
          <w:lang w:val="es-ES"/>
        </w:rPr>
        <w:t xml:space="preserve">El Potencial de Calentamiento Global que se deberá considerar en el cálculo de las Emisiones equivalentes para aquellos Gases o Compuestos de Efecto Invernadero distintos al bióxido de carbono, se establecen </w:t>
      </w:r>
      <w:r w:rsidR="00633977" w:rsidRPr="00E03289">
        <w:rPr>
          <w:rFonts w:ascii="Arial" w:hAnsi="Arial" w:cs="Arial"/>
          <w:sz w:val="24"/>
          <w:szCs w:val="24"/>
          <w:lang w:val="es-MX"/>
        </w:rPr>
        <w:t>como siguen:</w:t>
      </w:r>
    </w:p>
    <w:p w:rsidR="00BC48A7" w:rsidRPr="00E03289" w:rsidRDefault="00BC48A7" w:rsidP="003C62CE">
      <w:pPr>
        <w:spacing w:before="105"/>
        <w:ind w:left="72" w:right="72" w:firstLine="288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:rsidR="003A0396" w:rsidRPr="00E03289" w:rsidRDefault="003A0396" w:rsidP="003C62CE">
      <w:pPr>
        <w:pStyle w:val="Prrafodelista"/>
        <w:numPr>
          <w:ilvl w:val="0"/>
          <w:numId w:val="20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Clorofluorocarbonos</w:t>
      </w:r>
    </w:p>
    <w:p w:rsidR="003A0396" w:rsidRPr="00E03289" w:rsidRDefault="003A0396" w:rsidP="003C62CE">
      <w:pPr>
        <w:pStyle w:val="Prrafodelista"/>
        <w:numPr>
          <w:ilvl w:val="0"/>
          <w:numId w:val="15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Triclorofluorometano (CCl3F): 4,660</w:t>
      </w:r>
    </w:p>
    <w:p w:rsidR="003A0396" w:rsidRPr="00E03289" w:rsidRDefault="003A0396" w:rsidP="003C62CE">
      <w:pPr>
        <w:pStyle w:val="Prrafodelista"/>
        <w:numPr>
          <w:ilvl w:val="0"/>
          <w:numId w:val="15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Diclodifluorometano (CCl2F2): 10,200</w:t>
      </w:r>
    </w:p>
    <w:p w:rsidR="003A0396" w:rsidRPr="00E03289" w:rsidRDefault="003A0396" w:rsidP="003C62CE">
      <w:pPr>
        <w:pStyle w:val="Prrafodelista"/>
        <w:numPr>
          <w:ilvl w:val="0"/>
          <w:numId w:val="15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Clotrifluorometano (CClF3): 13,900</w:t>
      </w:r>
    </w:p>
    <w:p w:rsidR="003A0396" w:rsidRPr="00E03289" w:rsidRDefault="003A0396" w:rsidP="003C62CE">
      <w:pPr>
        <w:pStyle w:val="Prrafodelista"/>
        <w:numPr>
          <w:ilvl w:val="0"/>
          <w:numId w:val="15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1,1,2-tricloro-1,2,2-trifluoroetano (CCl2FCClF2): 5,820</w:t>
      </w:r>
    </w:p>
    <w:p w:rsidR="003A0396" w:rsidRPr="00E03289" w:rsidRDefault="003A0396" w:rsidP="003C62CE">
      <w:pPr>
        <w:pStyle w:val="Prrafodelista"/>
        <w:numPr>
          <w:ilvl w:val="0"/>
          <w:numId w:val="15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1,2-dichoro-1,1,2,2-tetrafluoroetano (CClF2CClF2): 8,590</w:t>
      </w:r>
    </w:p>
    <w:p w:rsidR="003A0396" w:rsidRPr="00E03289" w:rsidRDefault="003A0396" w:rsidP="003C62CE">
      <w:pPr>
        <w:pStyle w:val="Prrafodelista"/>
        <w:numPr>
          <w:ilvl w:val="0"/>
          <w:numId w:val="15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Cloropentafluoroetano (CClF2CF3):</w:t>
      </w:r>
      <w:r w:rsidR="00633977" w:rsidRPr="00E0328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7,670</w:t>
      </w:r>
    </w:p>
    <w:p w:rsidR="00BC48A7" w:rsidRPr="00E03289" w:rsidRDefault="00BC48A7" w:rsidP="003C62CE">
      <w:pPr>
        <w:pStyle w:val="Prrafodelista"/>
        <w:spacing w:before="105"/>
        <w:ind w:left="1080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3A0396" w:rsidRPr="00E03289" w:rsidRDefault="003A0396" w:rsidP="003C62CE">
      <w:pPr>
        <w:pStyle w:val="Prrafodelista"/>
        <w:numPr>
          <w:ilvl w:val="0"/>
          <w:numId w:val="20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Halo</w:t>
      </w:r>
      <w:r w:rsidR="00FE4C3F" w:rsidRPr="00E03289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carbo</w:t>
      </w:r>
      <w:r w:rsidRPr="00E03289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nes</w:t>
      </w:r>
    </w:p>
    <w:p w:rsidR="003A0396" w:rsidRPr="00E03289" w:rsidRDefault="003A0396" w:rsidP="003C62CE">
      <w:pPr>
        <w:pStyle w:val="Prrafodelista"/>
        <w:numPr>
          <w:ilvl w:val="0"/>
          <w:numId w:val="16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Bromoclorodifluorometano (CBrClF2): 1,750</w:t>
      </w:r>
    </w:p>
    <w:p w:rsidR="003A0396" w:rsidRPr="00E03289" w:rsidRDefault="003A0396" w:rsidP="003C62CE">
      <w:pPr>
        <w:pStyle w:val="Prrafodelista"/>
        <w:numPr>
          <w:ilvl w:val="0"/>
          <w:numId w:val="16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1,1,1-trifluoro-2-bromoetano (CH2BrCF3): 173</w:t>
      </w:r>
    </w:p>
    <w:p w:rsidR="00BC48A7" w:rsidRPr="00E03289" w:rsidRDefault="00BC48A7" w:rsidP="003C62CE">
      <w:pPr>
        <w:pStyle w:val="Prrafodelista"/>
        <w:spacing w:before="105"/>
        <w:ind w:left="1080"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3A0396" w:rsidRPr="00E03289" w:rsidRDefault="003A0396" w:rsidP="003C62CE">
      <w:pPr>
        <w:pStyle w:val="Prrafodelista"/>
        <w:numPr>
          <w:ilvl w:val="0"/>
          <w:numId w:val="20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Hidroclorofluorocarbonos</w:t>
      </w:r>
    </w:p>
    <w:p w:rsidR="003A0396" w:rsidRPr="00E03289" w:rsidRDefault="003A0396" w:rsidP="003C62CE">
      <w:pPr>
        <w:pStyle w:val="Prrafodelista"/>
        <w:numPr>
          <w:ilvl w:val="0"/>
          <w:numId w:val="17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Clorodifluorometano (CHClF2): 1,760</w:t>
      </w:r>
    </w:p>
    <w:p w:rsidR="003A0396" w:rsidRPr="00E03289" w:rsidRDefault="003A0396" w:rsidP="003C62CE">
      <w:pPr>
        <w:pStyle w:val="Prrafodelista"/>
        <w:numPr>
          <w:ilvl w:val="0"/>
          <w:numId w:val="17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2,2-dicloro-1,1,1-trifluoroetano (CHCl2CF3): 79</w:t>
      </w:r>
    </w:p>
    <w:p w:rsidR="003A0396" w:rsidRPr="00E03289" w:rsidRDefault="003A0396" w:rsidP="003C62CE">
      <w:pPr>
        <w:pStyle w:val="Prrafodelista"/>
        <w:numPr>
          <w:ilvl w:val="0"/>
          <w:numId w:val="17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2-cloro-1,1,1,2-tetrafluoroetano (CHClFCF3): 527</w:t>
      </w:r>
    </w:p>
    <w:p w:rsidR="003A0396" w:rsidRPr="00E03289" w:rsidRDefault="003A0396" w:rsidP="003C62CE">
      <w:pPr>
        <w:pStyle w:val="Prrafodelista"/>
        <w:numPr>
          <w:ilvl w:val="0"/>
          <w:numId w:val="17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1,1-cloro—fluoroetano (CH3CCl2F): 782</w:t>
      </w:r>
    </w:p>
    <w:p w:rsidR="003A0396" w:rsidRPr="00E03289" w:rsidRDefault="003A0396" w:rsidP="003C62CE">
      <w:pPr>
        <w:pStyle w:val="Prrafodelista"/>
        <w:numPr>
          <w:ilvl w:val="0"/>
          <w:numId w:val="17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1-cloro-1,1-difluoroetano (CH3CClF2): 1,980</w:t>
      </w:r>
    </w:p>
    <w:p w:rsidR="003A0396" w:rsidRPr="00E03289" w:rsidRDefault="003A0396" w:rsidP="003C62CE">
      <w:pPr>
        <w:pStyle w:val="Prrafodelista"/>
        <w:numPr>
          <w:ilvl w:val="0"/>
          <w:numId w:val="17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3,3-dicloro-1,1,1,2,2-pentafluoropropano (CHCl2CF2CF3): 127</w:t>
      </w:r>
    </w:p>
    <w:p w:rsidR="003A0396" w:rsidRPr="00E03289" w:rsidRDefault="003A0396" w:rsidP="003C62CE">
      <w:pPr>
        <w:pStyle w:val="Prrafodelista"/>
        <w:numPr>
          <w:ilvl w:val="0"/>
          <w:numId w:val="17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1,3-dicloro-1,1,2,2,3-pentafluoropropano (CHClFCF2CClF2): 525</w:t>
      </w:r>
    </w:p>
    <w:p w:rsidR="003A0396" w:rsidRPr="00E03289" w:rsidRDefault="003A0396" w:rsidP="003C62CE">
      <w:pPr>
        <w:spacing w:before="105"/>
        <w:ind w:left="72" w:right="72" w:firstLine="288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3A0396" w:rsidRPr="00E03289" w:rsidRDefault="003A0396" w:rsidP="003C62CE">
      <w:pPr>
        <w:pStyle w:val="Prrafodelista"/>
        <w:numPr>
          <w:ilvl w:val="0"/>
          <w:numId w:val="20"/>
        </w:numPr>
        <w:spacing w:before="105"/>
        <w:ind w:right="72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  <w:r w:rsidRPr="00E03289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Hidrofluorocarbonos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lastRenderedPageBreak/>
        <w:t>Trifluorometano (CHF3): 12,400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Difluorometano (CH2F2): 677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Fluorometano (CH3F): 116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Pentafluoroetano (CHF2CF3): 3,170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1,1,2,2-Tetrafluoroetano (CHF2CHF2): 1,120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1,1,1,2-Tetrafluoroetano (CH2FCF3): 1,300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1,1,2-Trifluoroetano (CH2FCHF2): 328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1,1,1-Trifluoroetano (CH3CF3): 4,800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1,2-Difluoroetano (CH2FCH2F): 16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1,1-Difluoroetano (CH3CHF2): 138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1,1,1,2,3,3,3-Heptafluoropropano (CF3CHFCF3): 3,350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1,1,1,3,3,3-Hexafluoropropano (CF3CH2CF3): 8,060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1,1,2,2,3-Pentafluoropropano (CH2FCF2CHF2): 716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1,1,1,3,3-Pentafluoropropano (CHF2CH2CF3): 858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1,1,1,3,3-Pentafluorobutano (CH3CF2CH2CF3): 804</w:t>
      </w:r>
    </w:p>
    <w:p w:rsidR="003A0396" w:rsidRPr="00E03289" w:rsidRDefault="003A0396" w:rsidP="003C62CE">
      <w:pPr>
        <w:pStyle w:val="Prrafodelista"/>
        <w:numPr>
          <w:ilvl w:val="0"/>
          <w:numId w:val="18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1,1,1,2,2,3,4,5,5,5-decafluoropentano (CF3CHFCHFCF2CF3): 1,650</w:t>
      </w:r>
    </w:p>
    <w:p w:rsidR="003A0396" w:rsidRPr="00E03289" w:rsidRDefault="003A0396" w:rsidP="003C62CE">
      <w:pPr>
        <w:spacing w:before="105"/>
        <w:ind w:left="72" w:right="72" w:firstLine="288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3A0396" w:rsidRPr="00E03289" w:rsidRDefault="003A0396" w:rsidP="003C62CE">
      <w:pPr>
        <w:pStyle w:val="Prrafodelista"/>
        <w:numPr>
          <w:ilvl w:val="0"/>
          <w:numId w:val="20"/>
        </w:numPr>
        <w:spacing w:before="105"/>
        <w:ind w:right="72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MX"/>
        </w:rPr>
      </w:pPr>
      <w:r w:rsidRPr="00E03289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Perfluorocarbonos</w:t>
      </w:r>
    </w:p>
    <w:p w:rsidR="003A0396" w:rsidRPr="00E03289" w:rsidRDefault="003A0396" w:rsidP="003C62CE">
      <w:pPr>
        <w:pStyle w:val="Prrafodelista"/>
        <w:numPr>
          <w:ilvl w:val="0"/>
          <w:numId w:val="19"/>
        </w:numPr>
        <w:spacing w:before="105"/>
        <w:ind w:right="72"/>
        <w:jc w:val="both"/>
        <w:textAlignment w:val="baseline"/>
        <w:rPr>
          <w:rFonts w:ascii="Arial" w:eastAsia="Arial" w:hAnsi="Arial" w:cs="Arial"/>
          <w:sz w:val="24"/>
          <w:szCs w:val="24"/>
          <w:lang w:val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Trifluoruro de nitrógeno (NF3): 16,100</w:t>
      </w:r>
    </w:p>
    <w:p w:rsidR="003A0396" w:rsidRPr="00E03289" w:rsidRDefault="003A0396" w:rsidP="003C62CE">
      <w:pPr>
        <w:pStyle w:val="Prrafodelista"/>
        <w:numPr>
          <w:ilvl w:val="0"/>
          <w:numId w:val="19"/>
        </w:numPr>
        <w:spacing w:before="105"/>
        <w:ind w:right="72"/>
        <w:jc w:val="both"/>
        <w:textAlignment w:val="baseline"/>
        <w:rPr>
          <w:rFonts w:ascii="Arial" w:eastAsia="Arial" w:hAnsi="Arial" w:cs="Arial"/>
          <w:sz w:val="24"/>
          <w:szCs w:val="24"/>
          <w:lang w:val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Hexafluoruro de azufre (SF6): 23,500</w:t>
      </w:r>
    </w:p>
    <w:p w:rsidR="003A0396" w:rsidRPr="00E03289" w:rsidRDefault="003A0396" w:rsidP="003C62CE">
      <w:pPr>
        <w:pStyle w:val="Prrafodelista"/>
        <w:numPr>
          <w:ilvl w:val="0"/>
          <w:numId w:val="19"/>
        </w:numPr>
        <w:spacing w:before="105"/>
        <w:ind w:right="72"/>
        <w:jc w:val="both"/>
        <w:textAlignment w:val="baseline"/>
        <w:rPr>
          <w:rFonts w:ascii="Arial" w:eastAsia="Arial" w:hAnsi="Arial" w:cs="Arial"/>
          <w:sz w:val="24"/>
          <w:szCs w:val="24"/>
          <w:lang w:val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Tetrafluorometano (CF4): 6,630</w:t>
      </w:r>
    </w:p>
    <w:p w:rsidR="003A0396" w:rsidRPr="00E03289" w:rsidRDefault="003A0396" w:rsidP="003C62CE">
      <w:pPr>
        <w:pStyle w:val="Prrafodelista"/>
        <w:numPr>
          <w:ilvl w:val="0"/>
          <w:numId w:val="19"/>
        </w:numPr>
        <w:spacing w:before="105"/>
        <w:ind w:right="72"/>
        <w:jc w:val="both"/>
        <w:textAlignment w:val="baseline"/>
        <w:rPr>
          <w:rFonts w:ascii="Arial" w:eastAsia="Arial" w:hAnsi="Arial" w:cs="Arial"/>
          <w:sz w:val="24"/>
          <w:szCs w:val="24"/>
          <w:lang w:val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Hexafluoroetano (C2F6): 11,100</w:t>
      </w:r>
    </w:p>
    <w:p w:rsidR="003A0396" w:rsidRPr="00E03289" w:rsidRDefault="003A0396" w:rsidP="003C62CE">
      <w:pPr>
        <w:pStyle w:val="Prrafodelista"/>
        <w:numPr>
          <w:ilvl w:val="0"/>
          <w:numId w:val="19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Octafluoropropano (C3F8): 8,900</w:t>
      </w:r>
    </w:p>
    <w:p w:rsidR="003A0396" w:rsidRPr="00E03289" w:rsidRDefault="003A0396" w:rsidP="003C62CE">
      <w:pPr>
        <w:pStyle w:val="Prrafodelista"/>
        <w:numPr>
          <w:ilvl w:val="0"/>
          <w:numId w:val="19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Octafluorociclobutano (Perfluorociclobutano) (c-C4F8): 9,540</w:t>
      </w:r>
    </w:p>
    <w:p w:rsidR="003A0396" w:rsidRPr="00E03289" w:rsidRDefault="003A0396" w:rsidP="003C62CE">
      <w:pPr>
        <w:pStyle w:val="Prrafodelista"/>
        <w:numPr>
          <w:ilvl w:val="0"/>
          <w:numId w:val="19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Decafluorobutano (Perfluorobutano) (C4F10): 9,200</w:t>
      </w:r>
    </w:p>
    <w:p w:rsidR="003A0396" w:rsidRPr="00E03289" w:rsidRDefault="003A0396" w:rsidP="003C62CE">
      <w:pPr>
        <w:pStyle w:val="Prrafodelista"/>
        <w:numPr>
          <w:ilvl w:val="0"/>
          <w:numId w:val="19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Dodecafluoropentano (Perfluoropentano) (n-C5F12): 8,550</w:t>
      </w:r>
    </w:p>
    <w:p w:rsidR="003A0396" w:rsidRPr="00E03289" w:rsidRDefault="003A0396" w:rsidP="003C62CE">
      <w:pPr>
        <w:pStyle w:val="Prrafodelista"/>
        <w:numPr>
          <w:ilvl w:val="0"/>
          <w:numId w:val="19"/>
        </w:numPr>
        <w:spacing w:before="105"/>
        <w:ind w:right="72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E03289">
        <w:rPr>
          <w:rFonts w:ascii="Arial" w:eastAsia="Times New Roman" w:hAnsi="Arial" w:cs="Arial"/>
          <w:sz w:val="24"/>
          <w:szCs w:val="24"/>
          <w:lang w:val="es-MX" w:eastAsia="es-MX"/>
        </w:rPr>
        <w:t>Tetradecafluorohexano (Perfluorohexano) (n-C6F14): 7,910</w:t>
      </w:r>
    </w:p>
    <w:p w:rsidR="0012434F" w:rsidRPr="00E03289" w:rsidRDefault="0012434F" w:rsidP="003C62CE">
      <w:pPr>
        <w:pStyle w:val="Prrafodelista"/>
        <w:spacing w:before="105"/>
        <w:ind w:left="1080" w:right="72"/>
        <w:jc w:val="both"/>
        <w:textAlignment w:val="baseline"/>
        <w:rPr>
          <w:rFonts w:ascii="Arial" w:hAnsi="Arial"/>
          <w:sz w:val="24"/>
          <w:szCs w:val="24"/>
          <w:lang w:val="es-ES"/>
        </w:rPr>
      </w:pPr>
    </w:p>
    <w:p w:rsidR="0012434F" w:rsidRPr="00E03289" w:rsidRDefault="0012434F" w:rsidP="003C62CE">
      <w:pPr>
        <w:pStyle w:val="Prrafodelista"/>
        <w:numPr>
          <w:ilvl w:val="0"/>
          <w:numId w:val="20"/>
        </w:numPr>
        <w:spacing w:before="105"/>
        <w:ind w:right="72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  <w:r w:rsidRPr="00E03289">
        <w:rPr>
          <w:rFonts w:ascii="Arial" w:eastAsia="Arial" w:hAnsi="Arial" w:cs="Arial"/>
          <w:b/>
          <w:sz w:val="24"/>
          <w:szCs w:val="24"/>
          <w:lang w:val="es-ES"/>
        </w:rPr>
        <w:t xml:space="preserve">Metano (CH4): </w:t>
      </w:r>
      <w:r w:rsidR="000F416C" w:rsidRPr="00E03289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="000F416C" w:rsidRPr="00E03289">
        <w:rPr>
          <w:rFonts w:ascii="Arial" w:eastAsia="Arial" w:hAnsi="Arial" w:cs="Arial"/>
          <w:sz w:val="24"/>
          <w:szCs w:val="24"/>
          <w:lang w:val="es-ES"/>
        </w:rPr>
        <w:t>28</w:t>
      </w:r>
    </w:p>
    <w:p w:rsidR="00400ADE" w:rsidRPr="00E03289" w:rsidRDefault="00400ADE" w:rsidP="003C62CE">
      <w:pPr>
        <w:pStyle w:val="Prrafodelista"/>
        <w:numPr>
          <w:ilvl w:val="0"/>
          <w:numId w:val="20"/>
        </w:numPr>
        <w:spacing w:before="105"/>
        <w:ind w:right="72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  <w:r w:rsidRPr="00E03289">
        <w:rPr>
          <w:rFonts w:ascii="Arial" w:eastAsia="Arial" w:hAnsi="Arial" w:cs="Arial"/>
          <w:b/>
          <w:sz w:val="24"/>
          <w:szCs w:val="24"/>
          <w:lang w:val="es-ES"/>
        </w:rPr>
        <w:t xml:space="preserve">Óxido nitroso (N2O): </w:t>
      </w:r>
      <w:r w:rsidRPr="00E03289">
        <w:rPr>
          <w:rFonts w:ascii="Arial" w:eastAsia="Arial" w:hAnsi="Arial" w:cs="Arial"/>
          <w:sz w:val="24"/>
          <w:szCs w:val="24"/>
          <w:lang w:val="es-ES"/>
        </w:rPr>
        <w:t>265</w:t>
      </w:r>
    </w:p>
    <w:p w:rsidR="0012434F" w:rsidRPr="00E03289" w:rsidRDefault="0012434F" w:rsidP="003C62CE">
      <w:pPr>
        <w:pStyle w:val="Prrafodelista"/>
        <w:numPr>
          <w:ilvl w:val="0"/>
          <w:numId w:val="20"/>
        </w:numPr>
        <w:spacing w:before="105"/>
        <w:ind w:right="72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  <w:r w:rsidRPr="00E03289">
        <w:rPr>
          <w:rFonts w:ascii="Arial" w:eastAsia="Arial" w:hAnsi="Arial" w:cs="Arial"/>
          <w:b/>
          <w:sz w:val="24"/>
          <w:szCs w:val="24"/>
          <w:lang w:val="es-ES"/>
        </w:rPr>
        <w:t>Carbono Negro (C</w:t>
      </w:r>
      <w:r w:rsidR="000F416C" w:rsidRPr="00E03289">
        <w:rPr>
          <w:rFonts w:ascii="Arial" w:eastAsia="Arial" w:hAnsi="Arial" w:cs="Arial"/>
          <w:b/>
          <w:sz w:val="24"/>
          <w:szCs w:val="24"/>
          <w:lang w:val="es-ES"/>
        </w:rPr>
        <w:t>N</w:t>
      </w:r>
      <w:r w:rsidRPr="00E03289">
        <w:rPr>
          <w:rFonts w:ascii="Arial" w:eastAsia="Arial" w:hAnsi="Arial" w:cs="Arial"/>
          <w:b/>
          <w:sz w:val="24"/>
          <w:szCs w:val="24"/>
          <w:lang w:val="es-ES"/>
        </w:rPr>
        <w:t xml:space="preserve">): </w:t>
      </w:r>
      <w:r w:rsidR="007D1BA0" w:rsidRPr="00E03289">
        <w:rPr>
          <w:rFonts w:ascii="Arial" w:eastAsia="Arial" w:hAnsi="Arial" w:cs="Arial"/>
          <w:sz w:val="24"/>
          <w:szCs w:val="24"/>
          <w:lang w:val="es-ES"/>
        </w:rPr>
        <w:t>900</w:t>
      </w:r>
    </w:p>
    <w:p w:rsidR="00FE4C3F" w:rsidRPr="00E03289" w:rsidRDefault="00FE4C3F" w:rsidP="003C62CE">
      <w:pPr>
        <w:pStyle w:val="Prrafodelista"/>
        <w:numPr>
          <w:ilvl w:val="0"/>
          <w:numId w:val="20"/>
        </w:numPr>
        <w:spacing w:before="105"/>
        <w:ind w:right="72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  <w:r w:rsidRPr="00E03289">
        <w:rPr>
          <w:rFonts w:ascii="Arial" w:eastAsia="Arial" w:hAnsi="Arial" w:cs="Arial"/>
          <w:b/>
          <w:sz w:val="24"/>
          <w:szCs w:val="24"/>
          <w:lang w:val="es-ES"/>
        </w:rPr>
        <w:t>Éteres halogenados</w:t>
      </w:r>
    </w:p>
    <w:p w:rsidR="00FE4C3F" w:rsidRPr="00E03289" w:rsidRDefault="00FE4C3F" w:rsidP="003C62CE">
      <w:pPr>
        <w:pStyle w:val="Prrafodelista"/>
        <w:spacing w:before="96"/>
        <w:ind w:left="1134" w:right="14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E4C3F" w:rsidRPr="00E03289" w:rsidRDefault="00FE4C3F" w:rsidP="003C62CE">
      <w:pPr>
        <w:pStyle w:val="Prrafodelista"/>
        <w:spacing w:before="96"/>
        <w:ind w:left="1134" w:right="14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eastAsia="Times New Roman" w:hAnsi="Arial" w:cs="Arial"/>
          <w:color w:val="2F2F2F"/>
          <w:sz w:val="24"/>
          <w:szCs w:val="24"/>
          <w:lang w:eastAsia="es-MX"/>
        </w:rPr>
      </w:pPr>
      <w:r w:rsidRPr="00E03289">
        <w:rPr>
          <w:rFonts w:ascii="Arial" w:hAnsi="Arial" w:cs="Arial"/>
          <w:sz w:val="24"/>
          <w:szCs w:val="24"/>
        </w:rPr>
        <w:t>HFE–125 (CHF2OCF3): 12,400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eastAsia="Times New Roman" w:hAnsi="Arial" w:cs="Arial"/>
          <w:color w:val="2F2F2F"/>
          <w:sz w:val="24"/>
          <w:szCs w:val="24"/>
          <w:lang w:eastAsia="es-MX"/>
        </w:rPr>
      </w:pPr>
      <w:r w:rsidRPr="00E03289">
        <w:rPr>
          <w:rFonts w:ascii="Arial" w:hAnsi="Arial" w:cs="Arial"/>
          <w:sz w:val="24"/>
          <w:szCs w:val="24"/>
        </w:rPr>
        <w:t>HFE–134 (CHF2OCHF2): 5,560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eastAsia="Times New Roman" w:hAnsi="Arial" w:cs="Arial"/>
          <w:color w:val="2F2F2F"/>
          <w:sz w:val="24"/>
          <w:szCs w:val="24"/>
          <w:lang w:eastAsia="es-MX"/>
        </w:rPr>
      </w:pPr>
      <w:r w:rsidRPr="00E03289">
        <w:rPr>
          <w:rFonts w:ascii="Arial" w:hAnsi="Arial" w:cs="Arial"/>
          <w:sz w:val="24"/>
          <w:szCs w:val="24"/>
        </w:rPr>
        <w:t>HFE–143a (CH3OCF3): 523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 xml:space="preserve">HFE–227ea (CF3CHFOCF3): 6,450 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HFE–236ca12 (HG–10) (CHF2OCF2OCHF2): 4,240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HFE–236ea2 (CHF2OCHFCF3): 1,790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HFE–236fa (CF3CH2OCF3): 979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HFE–245cb2 (CH3OCF2CF3): 654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HFE–245fa1 (CHF2CH2OCF3): 828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 xml:space="preserve">HFE–245fa2 (CHF2OCH2CF3): 812 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HFE–263fb2 (CF3CH2OCH3): 1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HFE–329mcc2 (CF3CF2OCF2CHF2): 3,070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HFE–338mcf2 (CF3CF2OCH2CF3): 929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HFE–347mcc3 (CH3OCF2CF2CF3): 530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lastRenderedPageBreak/>
        <w:t>HFE–347mcf2 (CF3CF2OCH2CHF2): 854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HFE–347pcf2 (CHF2CF2OCH2CF3): 889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HFE–356mec3 (CH3OCF2CHFCF3): 387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HFE–356pcc3 (CH3OCF2CF2CHF2): 413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HFE–356pcf2 (CHF2CH2OCF2CHF2): 719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HFE–356pcf3 (CHF2OCH2CF2CHF2): 446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HFE–374pc2 (CH3CH2OCF2CHF2): 627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HFE–449sl (HFE–7100) (C4F9OCH3): 421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HFE–569sf2 (HFE–7200) (C4F9OC2H5): 57</w:t>
      </w:r>
    </w:p>
    <w:p w:rsidR="00FE4C3F" w:rsidRPr="00E03289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03289">
        <w:rPr>
          <w:rFonts w:ascii="Arial" w:hAnsi="Arial" w:cs="Arial"/>
          <w:sz w:val="24"/>
          <w:szCs w:val="24"/>
        </w:rPr>
        <w:t>HFE–338mmz1 (CHF2OCH(CF3)2): 2,620</w:t>
      </w:r>
    </w:p>
    <w:p w:rsidR="00FE4C3F" w:rsidRPr="003C62CE" w:rsidRDefault="00FE4C3F" w:rsidP="003C62CE">
      <w:pPr>
        <w:pStyle w:val="Prrafodelista"/>
        <w:numPr>
          <w:ilvl w:val="0"/>
          <w:numId w:val="2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3C62CE">
        <w:rPr>
          <w:rFonts w:ascii="Arial" w:hAnsi="Arial" w:cs="Arial"/>
          <w:sz w:val="24"/>
          <w:szCs w:val="24"/>
        </w:rPr>
        <w:t>HFE–347mmy1 (CH3OCF(CF3)2): 363</w:t>
      </w:r>
    </w:p>
    <w:p w:rsidR="00FE4C3F" w:rsidRPr="003C62CE" w:rsidRDefault="00FE4C3F" w:rsidP="003C62CE">
      <w:pPr>
        <w:spacing w:before="105"/>
        <w:ind w:right="72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</w:p>
    <w:p w:rsidR="00F90C1C" w:rsidRPr="003C62CE" w:rsidRDefault="00F90C1C" w:rsidP="003C62CE">
      <w:pPr>
        <w:spacing w:beforeLines="20" w:before="48" w:afterLines="20" w:after="48"/>
        <w:rPr>
          <w:rFonts w:ascii="Arial" w:hAnsi="Arial" w:cs="Arial"/>
          <w:sz w:val="24"/>
          <w:szCs w:val="24"/>
        </w:rPr>
      </w:pPr>
    </w:p>
    <w:p w:rsidR="00F90C1C" w:rsidRPr="003C62CE" w:rsidRDefault="00F90C1C" w:rsidP="003C62CE">
      <w:pPr>
        <w:spacing w:beforeLines="20" w:before="48" w:afterLines="20" w:after="48"/>
        <w:ind w:left="72" w:right="72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3C62CE">
        <w:rPr>
          <w:rFonts w:ascii="Arial" w:eastAsia="Times New Roman" w:hAnsi="Arial" w:cs="Arial"/>
          <w:b/>
          <w:sz w:val="24"/>
          <w:szCs w:val="24"/>
          <w:lang w:val="es-ES"/>
        </w:rPr>
        <w:t>TRANSITORIOS</w:t>
      </w:r>
    </w:p>
    <w:p w:rsidR="00F90C1C" w:rsidRPr="003C62CE" w:rsidRDefault="00F90C1C" w:rsidP="003C62CE">
      <w:pPr>
        <w:spacing w:beforeLines="20" w:before="48" w:afterLines="20" w:after="48"/>
        <w:ind w:left="72" w:right="72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  <w:r w:rsidRPr="003C62CE">
        <w:rPr>
          <w:rFonts w:ascii="Arial" w:eastAsia="Arial" w:hAnsi="Arial" w:cs="Arial"/>
          <w:b/>
          <w:sz w:val="24"/>
          <w:szCs w:val="24"/>
          <w:lang w:val="es-ES"/>
        </w:rPr>
        <w:t xml:space="preserve">PRIMERO.- </w:t>
      </w:r>
      <w:r w:rsidRPr="003C62CE">
        <w:rPr>
          <w:rFonts w:ascii="Arial" w:eastAsia="Arial" w:hAnsi="Arial" w:cs="Arial"/>
          <w:sz w:val="24"/>
          <w:szCs w:val="24"/>
          <w:lang w:val="es-ES"/>
        </w:rPr>
        <w:t>El presente Acuerdo entrará en vigor a los _____ días hábiles siguientes al de su publicación en el Diario Oficial de la Federación.</w:t>
      </w:r>
    </w:p>
    <w:p w:rsidR="00F90C1C" w:rsidRPr="003C62CE" w:rsidRDefault="00F90C1C" w:rsidP="003C62CE">
      <w:pPr>
        <w:spacing w:beforeLines="20" w:before="48" w:afterLines="20" w:after="48"/>
        <w:ind w:left="72" w:right="72" w:firstLine="288"/>
        <w:jc w:val="both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F90C1C" w:rsidRPr="003C62CE" w:rsidRDefault="00F90C1C" w:rsidP="003C62CE">
      <w:pPr>
        <w:spacing w:beforeLines="20" w:before="48" w:afterLines="20" w:after="48"/>
        <w:ind w:left="72" w:right="72" w:firstLine="288"/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  <w:r w:rsidRPr="003C62CE">
        <w:rPr>
          <w:rFonts w:ascii="Arial" w:eastAsia="Arial" w:hAnsi="Arial" w:cs="Arial"/>
          <w:sz w:val="24"/>
          <w:szCs w:val="24"/>
          <w:lang w:val="es-ES"/>
        </w:rPr>
        <w:t xml:space="preserve">México, D.F., a </w:t>
      </w:r>
    </w:p>
    <w:p w:rsidR="00F90C1C" w:rsidRPr="00E03289" w:rsidRDefault="00F90C1C" w:rsidP="003C62CE">
      <w:pPr>
        <w:spacing w:beforeLines="20" w:before="48" w:afterLines="20" w:after="48"/>
        <w:ind w:left="72" w:right="72" w:firstLine="288"/>
        <w:jc w:val="center"/>
        <w:textAlignment w:val="baseline"/>
        <w:rPr>
          <w:rFonts w:asciiTheme="minorHAnsi" w:eastAsia="Arial" w:hAnsiTheme="minorHAnsi"/>
          <w:sz w:val="24"/>
          <w:szCs w:val="24"/>
          <w:lang w:val="es-ES"/>
        </w:rPr>
      </w:pPr>
    </w:p>
    <w:p w:rsidR="00F90C1C" w:rsidRPr="003C62CE" w:rsidRDefault="00F90C1C" w:rsidP="003C62CE">
      <w:pPr>
        <w:spacing w:beforeLines="20" w:before="48" w:afterLines="20" w:after="48"/>
        <w:ind w:left="72" w:right="72" w:firstLine="288"/>
        <w:jc w:val="center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  <w:r w:rsidRPr="003C62CE">
        <w:rPr>
          <w:rFonts w:ascii="Arial" w:eastAsia="Arial" w:hAnsi="Arial" w:cs="Arial"/>
          <w:sz w:val="24"/>
          <w:szCs w:val="24"/>
          <w:lang w:val="es-ES"/>
        </w:rPr>
        <w:t>El Secretario de Medio Ambiente y Recursos Naturales,</w:t>
      </w:r>
    </w:p>
    <w:p w:rsidR="00F90C1C" w:rsidRPr="003C62CE" w:rsidRDefault="00F90C1C" w:rsidP="003C62CE">
      <w:pPr>
        <w:spacing w:beforeLines="20" w:before="48" w:afterLines="20" w:after="48"/>
        <w:ind w:left="72" w:right="72" w:firstLine="288"/>
        <w:jc w:val="center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E03289" w:rsidRPr="003C62CE" w:rsidRDefault="00E03289" w:rsidP="003C62CE">
      <w:pPr>
        <w:spacing w:beforeLines="20" w:before="48" w:afterLines="20" w:after="48"/>
        <w:ind w:left="72" w:right="72" w:firstLine="288"/>
        <w:jc w:val="center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E03289" w:rsidRPr="003C62CE" w:rsidRDefault="00E03289" w:rsidP="003C62CE">
      <w:pPr>
        <w:spacing w:beforeLines="20" w:before="48" w:afterLines="20" w:after="48"/>
        <w:ind w:left="72" w:right="72" w:firstLine="288"/>
        <w:jc w:val="center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E03289" w:rsidRPr="003C62CE" w:rsidRDefault="00E03289" w:rsidP="003C62CE">
      <w:pPr>
        <w:spacing w:beforeLines="20" w:before="48" w:afterLines="20" w:after="48"/>
        <w:ind w:left="72" w:right="72" w:firstLine="288"/>
        <w:jc w:val="center"/>
        <w:textAlignment w:val="baseline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F90C1C" w:rsidRPr="003C62CE" w:rsidRDefault="00F90C1C" w:rsidP="003C62CE">
      <w:pPr>
        <w:spacing w:beforeLines="20" w:before="48" w:afterLines="20" w:after="48"/>
        <w:ind w:left="72" w:right="72" w:firstLine="288"/>
        <w:jc w:val="center"/>
        <w:textAlignment w:val="baseline"/>
        <w:rPr>
          <w:rFonts w:ascii="Arial" w:eastAsia="Arial" w:hAnsi="Arial" w:cs="Arial"/>
          <w:bCs/>
          <w:smallCaps/>
          <w:sz w:val="28"/>
          <w:szCs w:val="28"/>
          <w:lang w:val="es-ES"/>
        </w:rPr>
      </w:pPr>
      <w:r w:rsidRPr="003C62CE">
        <w:rPr>
          <w:rFonts w:ascii="Arial" w:eastAsia="Arial" w:hAnsi="Arial" w:cs="Arial"/>
          <w:b/>
          <w:bCs/>
          <w:smallCaps/>
          <w:sz w:val="28"/>
          <w:szCs w:val="28"/>
          <w:lang w:val="es-ES"/>
        </w:rPr>
        <w:t xml:space="preserve">Juan José Guerra </w:t>
      </w:r>
      <w:proofErr w:type="spellStart"/>
      <w:r w:rsidRPr="003C62CE">
        <w:rPr>
          <w:rFonts w:ascii="Arial" w:eastAsia="Arial" w:hAnsi="Arial" w:cs="Arial"/>
          <w:b/>
          <w:bCs/>
          <w:smallCaps/>
          <w:sz w:val="28"/>
          <w:szCs w:val="28"/>
          <w:lang w:val="es-ES"/>
        </w:rPr>
        <w:t>Abud</w:t>
      </w:r>
      <w:proofErr w:type="spellEnd"/>
    </w:p>
    <w:p w:rsidR="00523754" w:rsidRPr="00E03289" w:rsidRDefault="00523754" w:rsidP="003C62CE">
      <w:pPr>
        <w:spacing w:before="4"/>
        <w:ind w:left="72" w:right="72"/>
        <w:jc w:val="center"/>
        <w:textAlignment w:val="baseline"/>
        <w:rPr>
          <w:rFonts w:ascii="Arial" w:hAnsi="Arial" w:cs="Arial"/>
          <w:sz w:val="24"/>
          <w:szCs w:val="24"/>
          <w:lang w:val="es-MX"/>
        </w:rPr>
      </w:pPr>
    </w:p>
    <w:sectPr w:rsidR="00523754" w:rsidRPr="00E03289">
      <w:footerReference w:type="even" r:id="rId20"/>
      <w:footerReference w:type="default" r:id="rId21"/>
      <w:pgSz w:w="12240" w:h="15840"/>
      <w:pgMar w:top="1152" w:right="1800" w:bottom="104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96" w:rsidRDefault="00A96696" w:rsidP="00153CE3">
      <w:r>
        <w:separator/>
      </w:r>
    </w:p>
  </w:endnote>
  <w:endnote w:type="continuationSeparator" w:id="0">
    <w:p w:rsidR="00A96696" w:rsidRDefault="00A96696" w:rsidP="0015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rutigerLTPro-CondensedIta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96" w:rsidRDefault="00A96696" w:rsidP="00153C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6696" w:rsidRDefault="00A96696" w:rsidP="00153C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96" w:rsidRDefault="00A96696" w:rsidP="00153C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2C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96696" w:rsidRDefault="00A96696" w:rsidP="00153CE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96" w:rsidRDefault="00A96696" w:rsidP="00153CE3">
      <w:r>
        <w:separator/>
      </w:r>
    </w:p>
  </w:footnote>
  <w:footnote w:type="continuationSeparator" w:id="0">
    <w:p w:rsidR="00A96696" w:rsidRDefault="00A96696" w:rsidP="0015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C70"/>
    <w:multiLevelType w:val="hybridMultilevel"/>
    <w:tmpl w:val="ACEC8568"/>
    <w:lvl w:ilvl="0" w:tplc="56BCD5B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1F7"/>
    <w:multiLevelType w:val="multilevel"/>
    <w:tmpl w:val="FA68ED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DC5"/>
    <w:multiLevelType w:val="hybridMultilevel"/>
    <w:tmpl w:val="EECCCE5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7423B"/>
    <w:multiLevelType w:val="hybridMultilevel"/>
    <w:tmpl w:val="40D6CC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42B9A"/>
    <w:multiLevelType w:val="hybridMultilevel"/>
    <w:tmpl w:val="C6A40F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7061"/>
    <w:multiLevelType w:val="hybridMultilevel"/>
    <w:tmpl w:val="261C5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B1A7D"/>
    <w:multiLevelType w:val="hybridMultilevel"/>
    <w:tmpl w:val="AF34E54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375AF"/>
    <w:multiLevelType w:val="hybridMultilevel"/>
    <w:tmpl w:val="0F3E0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655"/>
    <w:multiLevelType w:val="hybridMultilevel"/>
    <w:tmpl w:val="1CFA19B0"/>
    <w:lvl w:ilvl="0" w:tplc="080A0017">
      <w:start w:val="1"/>
      <w:numFmt w:val="lowerLetter"/>
      <w:lvlText w:val="%1)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B6F79EC"/>
    <w:multiLevelType w:val="hybridMultilevel"/>
    <w:tmpl w:val="35A8C368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41D3B"/>
    <w:multiLevelType w:val="hybridMultilevel"/>
    <w:tmpl w:val="85582236"/>
    <w:lvl w:ilvl="0" w:tplc="DB98010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90FEF"/>
    <w:multiLevelType w:val="hybridMultilevel"/>
    <w:tmpl w:val="9AA43578"/>
    <w:lvl w:ilvl="0" w:tplc="1A1E7410">
      <w:start w:val="1"/>
      <w:numFmt w:val="upperRoman"/>
      <w:lvlText w:val="%1."/>
      <w:lvlJc w:val="right"/>
      <w:pPr>
        <w:ind w:left="510" w:hanging="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7E18"/>
    <w:multiLevelType w:val="multilevel"/>
    <w:tmpl w:val="B1548C8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72BDF"/>
    <w:multiLevelType w:val="hybridMultilevel"/>
    <w:tmpl w:val="98D6F2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50174"/>
    <w:multiLevelType w:val="hybridMultilevel"/>
    <w:tmpl w:val="B734C23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566C2"/>
    <w:multiLevelType w:val="hybridMultilevel"/>
    <w:tmpl w:val="1BFC0A7E"/>
    <w:lvl w:ilvl="0" w:tplc="051A07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92D68"/>
    <w:multiLevelType w:val="hybridMultilevel"/>
    <w:tmpl w:val="60AE5BD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A657E1"/>
    <w:multiLevelType w:val="hybridMultilevel"/>
    <w:tmpl w:val="28F0F7F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D2634A"/>
    <w:multiLevelType w:val="hybridMultilevel"/>
    <w:tmpl w:val="AED24418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A1617A"/>
    <w:multiLevelType w:val="multilevel"/>
    <w:tmpl w:val="679AEA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F55CC"/>
    <w:multiLevelType w:val="hybridMultilevel"/>
    <w:tmpl w:val="9D96F82E"/>
    <w:lvl w:ilvl="0" w:tplc="D904FE5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4A573A21"/>
    <w:multiLevelType w:val="hybridMultilevel"/>
    <w:tmpl w:val="9892932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02403"/>
    <w:multiLevelType w:val="hybridMultilevel"/>
    <w:tmpl w:val="0F7A21DA"/>
    <w:lvl w:ilvl="0" w:tplc="95CEA0D4">
      <w:start w:val="1"/>
      <w:numFmt w:val="upperRoman"/>
      <w:lvlText w:val="%1."/>
      <w:lvlJc w:val="left"/>
      <w:pPr>
        <w:ind w:left="397" w:hanging="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E6388"/>
    <w:multiLevelType w:val="hybridMultilevel"/>
    <w:tmpl w:val="679AEA5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2703F"/>
    <w:multiLevelType w:val="hybridMultilevel"/>
    <w:tmpl w:val="B8F64A52"/>
    <w:lvl w:ilvl="0" w:tplc="56BCD5B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B2985"/>
    <w:multiLevelType w:val="hybridMultilevel"/>
    <w:tmpl w:val="F13C11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756C4"/>
    <w:multiLevelType w:val="hybridMultilevel"/>
    <w:tmpl w:val="C5E0C0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61384"/>
    <w:multiLevelType w:val="hybridMultilevel"/>
    <w:tmpl w:val="5DD4ED74"/>
    <w:lvl w:ilvl="0" w:tplc="2A5C84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824919"/>
    <w:multiLevelType w:val="hybridMultilevel"/>
    <w:tmpl w:val="D7BCC228"/>
    <w:lvl w:ilvl="0" w:tplc="90BE54A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C6042"/>
    <w:multiLevelType w:val="hybridMultilevel"/>
    <w:tmpl w:val="3224F6C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24"/>
  </w:num>
  <w:num w:numId="5">
    <w:abstractNumId w:val="28"/>
  </w:num>
  <w:num w:numId="6">
    <w:abstractNumId w:val="7"/>
  </w:num>
  <w:num w:numId="7">
    <w:abstractNumId w:val="3"/>
  </w:num>
  <w:num w:numId="8">
    <w:abstractNumId w:val="26"/>
  </w:num>
  <w:num w:numId="9">
    <w:abstractNumId w:val="16"/>
  </w:num>
  <w:num w:numId="10">
    <w:abstractNumId w:val="9"/>
  </w:num>
  <w:num w:numId="11">
    <w:abstractNumId w:val="8"/>
  </w:num>
  <w:num w:numId="12">
    <w:abstractNumId w:val="21"/>
  </w:num>
  <w:num w:numId="13">
    <w:abstractNumId w:val="18"/>
  </w:num>
  <w:num w:numId="14">
    <w:abstractNumId w:val="29"/>
  </w:num>
  <w:num w:numId="15">
    <w:abstractNumId w:val="6"/>
  </w:num>
  <w:num w:numId="16">
    <w:abstractNumId w:val="2"/>
  </w:num>
  <w:num w:numId="17">
    <w:abstractNumId w:val="14"/>
  </w:num>
  <w:num w:numId="18">
    <w:abstractNumId w:val="10"/>
  </w:num>
  <w:num w:numId="19">
    <w:abstractNumId w:val="17"/>
  </w:num>
  <w:num w:numId="20">
    <w:abstractNumId w:val="15"/>
  </w:num>
  <w:num w:numId="21">
    <w:abstractNumId w:val="25"/>
  </w:num>
  <w:num w:numId="22">
    <w:abstractNumId w:val="4"/>
  </w:num>
  <w:num w:numId="23">
    <w:abstractNumId w:val="13"/>
  </w:num>
  <w:num w:numId="24">
    <w:abstractNumId w:val="5"/>
  </w:num>
  <w:num w:numId="25">
    <w:abstractNumId w:val="22"/>
  </w:num>
  <w:num w:numId="26">
    <w:abstractNumId w:val="12"/>
  </w:num>
  <w:num w:numId="27">
    <w:abstractNumId w:val="11"/>
  </w:num>
  <w:num w:numId="28">
    <w:abstractNumId w:val="1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23754"/>
    <w:rsid w:val="00014B48"/>
    <w:rsid w:val="00021DBB"/>
    <w:rsid w:val="000352ED"/>
    <w:rsid w:val="00057BD4"/>
    <w:rsid w:val="00064685"/>
    <w:rsid w:val="00096F6B"/>
    <w:rsid w:val="000A11BF"/>
    <w:rsid w:val="000B64ED"/>
    <w:rsid w:val="000D300A"/>
    <w:rsid w:val="000F416C"/>
    <w:rsid w:val="0010211F"/>
    <w:rsid w:val="001111BB"/>
    <w:rsid w:val="0011286D"/>
    <w:rsid w:val="0012434F"/>
    <w:rsid w:val="00135467"/>
    <w:rsid w:val="00153CE3"/>
    <w:rsid w:val="00195B9F"/>
    <w:rsid w:val="001A39F4"/>
    <w:rsid w:val="001E0368"/>
    <w:rsid w:val="0027392F"/>
    <w:rsid w:val="002A04DC"/>
    <w:rsid w:val="002F0A51"/>
    <w:rsid w:val="00304DCF"/>
    <w:rsid w:val="0033087F"/>
    <w:rsid w:val="00341A09"/>
    <w:rsid w:val="00352FDD"/>
    <w:rsid w:val="003A0396"/>
    <w:rsid w:val="003C62CE"/>
    <w:rsid w:val="00400ADE"/>
    <w:rsid w:val="00427850"/>
    <w:rsid w:val="004556AA"/>
    <w:rsid w:val="00463014"/>
    <w:rsid w:val="00466BBC"/>
    <w:rsid w:val="004778D1"/>
    <w:rsid w:val="004B584D"/>
    <w:rsid w:val="004D73F0"/>
    <w:rsid w:val="004E0EE1"/>
    <w:rsid w:val="004F3A25"/>
    <w:rsid w:val="004F57E1"/>
    <w:rsid w:val="00523754"/>
    <w:rsid w:val="00572C6A"/>
    <w:rsid w:val="005937C6"/>
    <w:rsid w:val="00594458"/>
    <w:rsid w:val="0061052C"/>
    <w:rsid w:val="006303AC"/>
    <w:rsid w:val="00633977"/>
    <w:rsid w:val="006440BC"/>
    <w:rsid w:val="00664E19"/>
    <w:rsid w:val="00666DC2"/>
    <w:rsid w:val="006943D7"/>
    <w:rsid w:val="00712FDF"/>
    <w:rsid w:val="007169B7"/>
    <w:rsid w:val="007A272F"/>
    <w:rsid w:val="007A2CFD"/>
    <w:rsid w:val="007B5C44"/>
    <w:rsid w:val="007C2D93"/>
    <w:rsid w:val="007D1BA0"/>
    <w:rsid w:val="007E632C"/>
    <w:rsid w:val="008144DC"/>
    <w:rsid w:val="00833BDF"/>
    <w:rsid w:val="00871815"/>
    <w:rsid w:val="00883591"/>
    <w:rsid w:val="00890962"/>
    <w:rsid w:val="00896769"/>
    <w:rsid w:val="008E50BE"/>
    <w:rsid w:val="009002D5"/>
    <w:rsid w:val="009051F1"/>
    <w:rsid w:val="0090694A"/>
    <w:rsid w:val="00952F29"/>
    <w:rsid w:val="00953DB9"/>
    <w:rsid w:val="00961C77"/>
    <w:rsid w:val="0096316C"/>
    <w:rsid w:val="00985DEC"/>
    <w:rsid w:val="009A5961"/>
    <w:rsid w:val="009A7A21"/>
    <w:rsid w:val="009B5AB4"/>
    <w:rsid w:val="009D3FF3"/>
    <w:rsid w:val="00A228D3"/>
    <w:rsid w:val="00A31D76"/>
    <w:rsid w:val="00A67AAA"/>
    <w:rsid w:val="00A96696"/>
    <w:rsid w:val="00AE503F"/>
    <w:rsid w:val="00AE673E"/>
    <w:rsid w:val="00B36D32"/>
    <w:rsid w:val="00B6155F"/>
    <w:rsid w:val="00BA4C89"/>
    <w:rsid w:val="00BA6E9F"/>
    <w:rsid w:val="00BC48A7"/>
    <w:rsid w:val="00BC7E02"/>
    <w:rsid w:val="00BE4AFD"/>
    <w:rsid w:val="00BE5ADA"/>
    <w:rsid w:val="00BF37CB"/>
    <w:rsid w:val="00C16B66"/>
    <w:rsid w:val="00C17748"/>
    <w:rsid w:val="00C52119"/>
    <w:rsid w:val="00C92311"/>
    <w:rsid w:val="00CA24E9"/>
    <w:rsid w:val="00CC5CE9"/>
    <w:rsid w:val="00CC6A28"/>
    <w:rsid w:val="00CE7B9A"/>
    <w:rsid w:val="00D05C2E"/>
    <w:rsid w:val="00D1417D"/>
    <w:rsid w:val="00D7336A"/>
    <w:rsid w:val="00DD4AA8"/>
    <w:rsid w:val="00E03289"/>
    <w:rsid w:val="00E06B0C"/>
    <w:rsid w:val="00E074CD"/>
    <w:rsid w:val="00E43256"/>
    <w:rsid w:val="00E872A9"/>
    <w:rsid w:val="00EB1057"/>
    <w:rsid w:val="00EB1527"/>
    <w:rsid w:val="00EB7991"/>
    <w:rsid w:val="00EE4087"/>
    <w:rsid w:val="00F10DDB"/>
    <w:rsid w:val="00F123BB"/>
    <w:rsid w:val="00F84E4F"/>
    <w:rsid w:val="00F87048"/>
    <w:rsid w:val="00F90C1C"/>
    <w:rsid w:val="00F9758C"/>
    <w:rsid w:val="00FB1BCF"/>
    <w:rsid w:val="00FC6FA9"/>
    <w:rsid w:val="00FE4C3F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4E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B584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64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7B9A"/>
    <w:rPr>
      <w:rFonts w:eastAsia="Times New Roman"/>
      <w:color w:val="00000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92311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7A272F"/>
    <w:rPr>
      <w:vanish/>
      <w:webHidden w:val="0"/>
      <w:specVanish w:val="0"/>
    </w:rPr>
  </w:style>
  <w:style w:type="paragraph" w:customStyle="1" w:styleId="Default">
    <w:name w:val="Default"/>
    <w:rsid w:val="009A596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A11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1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11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1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11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1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1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A2CFD"/>
  </w:style>
  <w:style w:type="paragraph" w:styleId="Prrafodelista">
    <w:name w:val="List Paragraph"/>
    <w:basedOn w:val="Normal"/>
    <w:uiPriority w:val="34"/>
    <w:qFormat/>
    <w:rsid w:val="0010211F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C2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C2D93"/>
    <w:rPr>
      <w:rFonts w:ascii="Courier" w:hAnsi="Courier" w:cs="Courier"/>
      <w:sz w:val="20"/>
      <w:szCs w:val="20"/>
    </w:rPr>
  </w:style>
  <w:style w:type="character" w:customStyle="1" w:styleId="ilad">
    <w:name w:val="il_ad"/>
    <w:basedOn w:val="Fuentedeprrafopredeter"/>
    <w:rsid w:val="00572C6A"/>
  </w:style>
  <w:style w:type="paragraph" w:styleId="Revisin">
    <w:name w:val="Revision"/>
    <w:hidden/>
    <w:uiPriority w:val="99"/>
    <w:semiHidden/>
    <w:rsid w:val="00712FDF"/>
  </w:style>
  <w:style w:type="paragraph" w:styleId="Piedepgina">
    <w:name w:val="footer"/>
    <w:basedOn w:val="Normal"/>
    <w:link w:val="PiedepginaCar"/>
    <w:uiPriority w:val="99"/>
    <w:unhideWhenUsed/>
    <w:rsid w:val="00153C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CE3"/>
  </w:style>
  <w:style w:type="character" w:styleId="Nmerodepgina">
    <w:name w:val="page number"/>
    <w:basedOn w:val="Fuentedeprrafopredeter"/>
    <w:uiPriority w:val="99"/>
    <w:semiHidden/>
    <w:unhideWhenUsed/>
    <w:rsid w:val="00153C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4E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B584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64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7B9A"/>
    <w:rPr>
      <w:rFonts w:eastAsia="Times New Roman"/>
      <w:color w:val="00000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92311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7A272F"/>
    <w:rPr>
      <w:vanish/>
      <w:webHidden w:val="0"/>
      <w:specVanish w:val="0"/>
    </w:rPr>
  </w:style>
  <w:style w:type="paragraph" w:customStyle="1" w:styleId="Default">
    <w:name w:val="Default"/>
    <w:rsid w:val="009A596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A11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1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11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1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11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1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1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A2CFD"/>
  </w:style>
  <w:style w:type="paragraph" w:styleId="Prrafodelista">
    <w:name w:val="List Paragraph"/>
    <w:basedOn w:val="Normal"/>
    <w:uiPriority w:val="34"/>
    <w:qFormat/>
    <w:rsid w:val="0010211F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C2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C2D93"/>
    <w:rPr>
      <w:rFonts w:ascii="Courier" w:hAnsi="Courier" w:cs="Courier"/>
      <w:sz w:val="20"/>
      <w:szCs w:val="20"/>
    </w:rPr>
  </w:style>
  <w:style w:type="character" w:customStyle="1" w:styleId="ilad">
    <w:name w:val="il_ad"/>
    <w:basedOn w:val="Fuentedeprrafopredeter"/>
    <w:rsid w:val="00572C6A"/>
  </w:style>
  <w:style w:type="paragraph" w:styleId="Revisin">
    <w:name w:val="Revision"/>
    <w:hidden/>
    <w:uiPriority w:val="99"/>
    <w:semiHidden/>
    <w:rsid w:val="00712FDF"/>
  </w:style>
  <w:style w:type="paragraph" w:styleId="Piedepgina">
    <w:name w:val="footer"/>
    <w:basedOn w:val="Normal"/>
    <w:link w:val="PiedepginaCar"/>
    <w:uiPriority w:val="99"/>
    <w:unhideWhenUsed/>
    <w:rsid w:val="00153C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CE3"/>
  </w:style>
  <w:style w:type="character" w:styleId="Nmerodepgina">
    <w:name w:val="page number"/>
    <w:basedOn w:val="Fuentedeprrafopredeter"/>
    <w:uiPriority w:val="99"/>
    <w:semiHidden/>
    <w:unhideWhenUsed/>
    <w:rsid w:val="0015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1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08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9506">
                      <w:marLeft w:val="0"/>
                      <w:marRight w:val="0"/>
                      <w:marTop w:val="101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724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560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360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6054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3256">
                      <w:marLeft w:val="0"/>
                      <w:marRight w:val="0"/>
                      <w:marTop w:val="101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319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61341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58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893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962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77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52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821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6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389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988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744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4029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47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857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666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171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341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59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943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910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690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314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9122">
                      <w:marLeft w:val="288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5739">
                      <w:marLeft w:val="288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2135">
                      <w:marLeft w:val="288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drId2" Type="http://schemas.openxmlformats.org/wordprocessingml/2006/fontTable" Target="fontTable0.xml"/><Relationship Id="rId10" Type="http://schemas.openxmlformats.org/officeDocument/2006/relationships/hyperlink" Target="http://es.wikipedia.org/wiki/Compuesto_qu%C3%ADmico" TargetMode="External"/><Relationship Id="rId11" Type="http://schemas.openxmlformats.org/officeDocument/2006/relationships/hyperlink" Target="http://es.wikipedia.org/wiki/Alcano" TargetMode="External"/><Relationship Id="rId12" Type="http://schemas.openxmlformats.org/officeDocument/2006/relationships/hyperlink" Target="http://es.wikipedia.org/wiki/Metano" TargetMode="External"/><Relationship Id="rId13" Type="http://schemas.openxmlformats.org/officeDocument/2006/relationships/hyperlink" Target="http://es.wikipedia.org/wiki/Etano" TargetMode="External"/><Relationship Id="rId14" Type="http://schemas.openxmlformats.org/officeDocument/2006/relationships/hyperlink" Target="http://es.wikipedia.org/wiki/Hal%C3%B3geno" TargetMode="External"/><Relationship Id="rId15" Type="http://schemas.openxmlformats.org/officeDocument/2006/relationships/hyperlink" Target="http://es.wikipedia.org/wiki/Cloro" TargetMode="External"/><Relationship Id="rId16" Type="http://schemas.openxmlformats.org/officeDocument/2006/relationships/hyperlink" Target="http://es.wikipedia.org/wiki/Fl%C3%BAor" TargetMode="External"/><Relationship Id="rId17" Type="http://schemas.openxmlformats.org/officeDocument/2006/relationships/hyperlink" Target="http://es.wikipedia.org/wiki/Hidrocarburo" TargetMode="External"/><Relationship Id="rId18" Type="http://schemas.openxmlformats.org/officeDocument/2006/relationships/hyperlink" Target="http://es.wikipedia.org/wiki/Hidr%C3%B3geno" TargetMode="External"/><Relationship Id="rId19" Type="http://schemas.openxmlformats.org/officeDocument/2006/relationships/hyperlink" Target="http://es.wikipedia.org/wiki/Fl%C3%BAor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D8CD-DDB2-2546-81B0-BBF90CECC8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AC744-7494-9D45-8BBE-DA458CD0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2419</Words>
  <Characters>13309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SEMARNAT</Company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Perez Zaguilan</dc:creator>
  <cp:lastModifiedBy>ALEJANDRA NAVARRETE</cp:lastModifiedBy>
  <cp:revision>2</cp:revision>
  <cp:lastPrinted>2014-12-10T22:40:00Z</cp:lastPrinted>
  <dcterms:created xsi:type="dcterms:W3CDTF">2015-04-17T01:34:00Z</dcterms:created>
  <dcterms:modified xsi:type="dcterms:W3CDTF">2015-04-17T01:34:00Z</dcterms:modified>
</cp:coreProperties>
</file>