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08321" w14:textId="308B2EAB" w:rsidR="0069262D" w:rsidRPr="00820547" w:rsidRDefault="000246E2" w:rsidP="009F464A">
      <w:pPr>
        <w:pStyle w:val="Ttulo1"/>
        <w:pBdr>
          <w:bottom w:val="none" w:sz="0" w:space="0" w:color="auto"/>
          <w:between w:val="none" w:sz="0" w:space="0" w:color="auto"/>
        </w:pBdr>
        <w:spacing w:before="0"/>
        <w:jc w:val="center"/>
        <w:rPr>
          <w:rFonts w:ascii="Soberana Sans" w:hAnsi="Soberana Sans"/>
          <w:spacing w:val="100"/>
          <w:sz w:val="24"/>
        </w:rPr>
      </w:pPr>
      <w:r w:rsidRPr="00820547">
        <w:rPr>
          <w:rFonts w:ascii="Soberana Sans" w:hAnsi="Soberana Sans"/>
          <w:spacing w:val="100"/>
          <w:sz w:val="24"/>
        </w:rPr>
        <w:t>A</w:t>
      </w:r>
      <w:r w:rsidR="0069262D" w:rsidRPr="00820547">
        <w:rPr>
          <w:rFonts w:ascii="Soberana Sans" w:hAnsi="Soberana Sans"/>
          <w:spacing w:val="100"/>
          <w:sz w:val="24"/>
        </w:rPr>
        <w:t xml:space="preserve">CUERDO </w:t>
      </w:r>
      <w:r w:rsidR="00EC5325">
        <w:rPr>
          <w:rFonts w:ascii="Soberana Sans" w:hAnsi="Soberana Sans"/>
          <w:spacing w:val="100"/>
          <w:sz w:val="24"/>
        </w:rPr>
        <w:t xml:space="preserve">  </w:t>
      </w:r>
      <w:r w:rsidR="00820547" w:rsidRPr="00820547">
        <w:rPr>
          <w:rFonts w:ascii="Soberana Sans" w:hAnsi="Soberana Sans"/>
          <w:spacing w:val="100"/>
          <w:sz w:val="24"/>
        </w:rPr>
        <w:t xml:space="preserve"> </w:t>
      </w:r>
      <w:r w:rsidR="0069262D" w:rsidRPr="00820547">
        <w:rPr>
          <w:rFonts w:ascii="Soberana Sans" w:hAnsi="Soberana Sans"/>
          <w:spacing w:val="100"/>
          <w:sz w:val="24"/>
        </w:rPr>
        <w:t xml:space="preserve">  /201</w:t>
      </w:r>
      <w:r w:rsidR="00F53160">
        <w:rPr>
          <w:rFonts w:ascii="Soberana Sans" w:hAnsi="Soberana Sans"/>
          <w:spacing w:val="100"/>
          <w:sz w:val="24"/>
        </w:rPr>
        <w:t>6</w:t>
      </w:r>
    </w:p>
    <w:p w14:paraId="2483569E" w14:textId="77777777" w:rsidR="00E835C5" w:rsidRDefault="00E835C5" w:rsidP="009F464A">
      <w:pPr>
        <w:pStyle w:val="Texto"/>
        <w:spacing w:after="0" w:line="240" w:lineRule="auto"/>
        <w:ind w:firstLine="0"/>
        <w:rPr>
          <w:rFonts w:ascii="Soberana Sans" w:hAnsi="Soberana Sans"/>
          <w:b/>
          <w:sz w:val="24"/>
          <w:szCs w:val="24"/>
        </w:rPr>
      </w:pPr>
    </w:p>
    <w:p w14:paraId="5D9EA5C4" w14:textId="77777777" w:rsidR="00820547" w:rsidRPr="00820547" w:rsidRDefault="00820547" w:rsidP="009F464A">
      <w:pPr>
        <w:pStyle w:val="Texto"/>
        <w:spacing w:after="0" w:line="240" w:lineRule="auto"/>
        <w:ind w:firstLine="0"/>
        <w:rPr>
          <w:rFonts w:ascii="Soberana Sans" w:hAnsi="Soberana Sans"/>
          <w:b/>
          <w:sz w:val="24"/>
          <w:szCs w:val="24"/>
        </w:rPr>
      </w:pPr>
    </w:p>
    <w:p w14:paraId="2A4A3D27" w14:textId="77777777" w:rsidR="00FC57D9" w:rsidRPr="00A77442" w:rsidRDefault="00085A57" w:rsidP="009F464A">
      <w:pPr>
        <w:pStyle w:val="Texto"/>
        <w:spacing w:after="0" w:line="240" w:lineRule="auto"/>
        <w:ind w:firstLine="0"/>
        <w:rPr>
          <w:rFonts w:ascii="Soberana Sans" w:hAnsi="Soberana Sans"/>
          <w:b/>
          <w:caps/>
          <w:sz w:val="24"/>
          <w:szCs w:val="24"/>
        </w:rPr>
      </w:pPr>
      <w:r w:rsidRPr="00A77442">
        <w:rPr>
          <w:rFonts w:ascii="Soberana Sans" w:hAnsi="Soberana Sans"/>
          <w:b/>
          <w:caps/>
          <w:sz w:val="24"/>
          <w:szCs w:val="24"/>
        </w:rPr>
        <w:t xml:space="preserve">ACUERDO </w:t>
      </w:r>
      <w:r w:rsidR="00A77442" w:rsidRPr="00A77442">
        <w:rPr>
          <w:rFonts w:ascii="Soberana Sans" w:hAnsi="Soberana Sans"/>
          <w:b/>
          <w:caps/>
          <w:sz w:val="24"/>
          <w:szCs w:val="24"/>
        </w:rPr>
        <w:t>por el que se</w:t>
      </w:r>
      <w:r w:rsidRPr="00A77442">
        <w:rPr>
          <w:rFonts w:ascii="Soberana Sans" w:hAnsi="Soberana Sans"/>
          <w:b/>
          <w:caps/>
          <w:sz w:val="24"/>
          <w:szCs w:val="24"/>
        </w:rPr>
        <w:t xml:space="preserve"> </w:t>
      </w:r>
      <w:r w:rsidR="00A77442" w:rsidRPr="00A77442">
        <w:rPr>
          <w:rFonts w:ascii="Soberana Sans" w:hAnsi="Soberana Sans"/>
          <w:b/>
          <w:caps/>
          <w:sz w:val="24"/>
          <w:szCs w:val="24"/>
        </w:rPr>
        <w:t>modifican las Reglas para la operación del seguro con el que deberán contar los propietarios de los vehículos para transitar en vías, caminos y puentes federales, que garantice a terceros los daños que pudieren ocasionarse en sus bienes y personas, así como se fijan los términos del contrato de dicho seguro</w:t>
      </w:r>
      <w:r w:rsidR="00A465B3" w:rsidRPr="00A77442">
        <w:rPr>
          <w:rFonts w:ascii="Soberana Sans" w:hAnsi="Soberana Sans"/>
          <w:b/>
          <w:caps/>
          <w:sz w:val="24"/>
          <w:szCs w:val="24"/>
        </w:rPr>
        <w:t>.</w:t>
      </w:r>
    </w:p>
    <w:p w14:paraId="7D18B8B0" w14:textId="77777777" w:rsidR="00085A57" w:rsidRDefault="00085A57" w:rsidP="009F464A">
      <w:pPr>
        <w:pStyle w:val="Texto"/>
        <w:spacing w:after="0" w:line="240" w:lineRule="auto"/>
        <w:ind w:firstLine="0"/>
        <w:rPr>
          <w:rFonts w:ascii="Soberana Sans" w:hAnsi="Soberana Sans"/>
          <w:color w:val="000000"/>
          <w:sz w:val="24"/>
          <w:szCs w:val="24"/>
        </w:rPr>
      </w:pPr>
    </w:p>
    <w:p w14:paraId="387228A1" w14:textId="77777777" w:rsidR="00820547" w:rsidRPr="00820547" w:rsidRDefault="00820547" w:rsidP="009F464A">
      <w:pPr>
        <w:pStyle w:val="Texto"/>
        <w:spacing w:after="0" w:line="240" w:lineRule="auto"/>
        <w:ind w:firstLine="0"/>
        <w:rPr>
          <w:rFonts w:ascii="Soberana Sans" w:hAnsi="Soberana Sans"/>
          <w:color w:val="000000"/>
          <w:sz w:val="24"/>
          <w:szCs w:val="24"/>
        </w:rPr>
      </w:pPr>
    </w:p>
    <w:p w14:paraId="0E8D8986" w14:textId="40DD1564" w:rsidR="00085A57" w:rsidRPr="00820547" w:rsidRDefault="00983E9C" w:rsidP="009F464A">
      <w:pPr>
        <w:jc w:val="both"/>
        <w:rPr>
          <w:rFonts w:ascii="Soberana Sans" w:hAnsi="Soberana Sans" w:cs="Arial"/>
        </w:rPr>
      </w:pPr>
      <w:r w:rsidRPr="00820547">
        <w:rPr>
          <w:rFonts w:ascii="Soberana Sans" w:hAnsi="Soberana Sans" w:cs="Arial"/>
          <w:b/>
        </w:rPr>
        <w:t>LUIS VIDEGARAY CASO</w:t>
      </w:r>
      <w:r w:rsidRPr="00820547">
        <w:rPr>
          <w:rFonts w:ascii="Soberana Sans" w:hAnsi="Soberana Sans" w:cs="Arial"/>
        </w:rPr>
        <w:t xml:space="preserve">, </w:t>
      </w:r>
      <w:r w:rsidR="00085A57" w:rsidRPr="00820547">
        <w:rPr>
          <w:rFonts w:ascii="Soberana Sans" w:hAnsi="Soberana Sans" w:cs="Arial"/>
        </w:rPr>
        <w:t>Secretar</w:t>
      </w:r>
      <w:r w:rsidR="00377F5E" w:rsidRPr="00820547">
        <w:rPr>
          <w:rFonts w:ascii="Soberana Sans" w:hAnsi="Soberana Sans" w:cs="Arial"/>
        </w:rPr>
        <w:t>i</w:t>
      </w:r>
      <w:r w:rsidRPr="00820547">
        <w:rPr>
          <w:rFonts w:ascii="Soberana Sans" w:hAnsi="Soberana Sans" w:cs="Arial"/>
        </w:rPr>
        <w:t>o</w:t>
      </w:r>
      <w:r w:rsidR="00085A57" w:rsidRPr="00820547">
        <w:rPr>
          <w:rFonts w:ascii="Soberana Sans" w:hAnsi="Soberana Sans" w:cs="Arial"/>
        </w:rPr>
        <w:t xml:space="preserve"> de Hacienda y Crédito Público, </w:t>
      </w:r>
      <w:r w:rsidR="00A77442" w:rsidRPr="00A77442">
        <w:rPr>
          <w:rFonts w:ascii="Soberana Sans" w:hAnsi="Soberana Sans" w:cs="Arial"/>
        </w:rPr>
        <w:t>con fundamento en los artículos 31, fracciones VIII y XXXIV, de la Ley Orgánica de la Administración Pública Federal; 63 Bis de la Ley de Caminos, Puentes y Autotransporte Federal; Primero Transitorio del Decreto por el que se reforman y adicionan diversas disposiciones de la Ley de Caminos, Puentes y Autotransporte Federal, publicado en el Diario Oficial de la Fed</w:t>
      </w:r>
      <w:r w:rsidR="00A77442">
        <w:rPr>
          <w:rFonts w:ascii="Soberana Sans" w:hAnsi="Soberana Sans" w:cs="Arial"/>
        </w:rPr>
        <w:t>eración el 21 de mayo de 2013; 3</w:t>
      </w:r>
      <w:r w:rsidR="00893C81" w:rsidRPr="00A77442">
        <w:rPr>
          <w:rFonts w:ascii="Soberana Sans" w:hAnsi="Soberana Sans" w:cs="Arial"/>
        </w:rPr>
        <w:t xml:space="preserve"> </w:t>
      </w:r>
      <w:r w:rsidR="00A77442" w:rsidRPr="00A77442">
        <w:rPr>
          <w:rFonts w:ascii="Soberana Sans" w:hAnsi="Soberana Sans" w:cs="Arial"/>
        </w:rPr>
        <w:t xml:space="preserve">de la Ley </w:t>
      </w:r>
      <w:bookmarkStart w:id="0" w:name="_GoBack"/>
      <w:bookmarkEnd w:id="0"/>
      <w:r w:rsidR="00A77442" w:rsidRPr="00A77442">
        <w:rPr>
          <w:rFonts w:ascii="Soberana Sans" w:hAnsi="Soberana Sans" w:cs="Arial"/>
        </w:rPr>
        <w:t xml:space="preserve">de Instituciones </w:t>
      </w:r>
      <w:r w:rsidR="00A77442">
        <w:rPr>
          <w:rFonts w:ascii="Soberana Sans" w:hAnsi="Soberana Sans" w:cs="Arial"/>
        </w:rPr>
        <w:t>de Seguros y de Fianzas</w:t>
      </w:r>
      <w:r w:rsidR="00A77442" w:rsidRPr="00A77442">
        <w:rPr>
          <w:rFonts w:ascii="Soberana Sans" w:hAnsi="Soberana Sans" w:cs="Arial"/>
        </w:rPr>
        <w:t>; así como 4º y 6°, fracción XXXIV, del Reglamento Interior de la Secretaría de Hacienda y Crédito Público</w:t>
      </w:r>
      <w:r w:rsidR="009703C0">
        <w:rPr>
          <w:rFonts w:ascii="Soberana Sans" w:hAnsi="Soberana Sans" w:cs="Arial"/>
        </w:rPr>
        <w:t>:</w:t>
      </w:r>
    </w:p>
    <w:p w14:paraId="66E195C5" w14:textId="77777777" w:rsidR="0069262D" w:rsidRDefault="0069262D" w:rsidP="009F464A">
      <w:pPr>
        <w:pStyle w:val="Texto"/>
        <w:spacing w:after="0" w:line="240" w:lineRule="auto"/>
        <w:ind w:firstLine="0"/>
        <w:rPr>
          <w:rFonts w:ascii="Soberana Sans" w:hAnsi="Soberana Sans"/>
          <w:sz w:val="24"/>
          <w:szCs w:val="24"/>
        </w:rPr>
      </w:pPr>
    </w:p>
    <w:p w14:paraId="773B9A54" w14:textId="77777777" w:rsidR="00820547" w:rsidRPr="00820547" w:rsidRDefault="00820547" w:rsidP="009F464A">
      <w:pPr>
        <w:pStyle w:val="Texto"/>
        <w:spacing w:after="0" w:line="240" w:lineRule="auto"/>
        <w:ind w:firstLine="0"/>
        <w:rPr>
          <w:rFonts w:ascii="Soberana Sans" w:hAnsi="Soberana Sans"/>
          <w:sz w:val="24"/>
          <w:szCs w:val="24"/>
        </w:rPr>
      </w:pPr>
    </w:p>
    <w:p w14:paraId="449C7AB5" w14:textId="77777777" w:rsidR="00FC57D9" w:rsidRPr="00820547" w:rsidRDefault="00085A57" w:rsidP="009F464A">
      <w:pPr>
        <w:pStyle w:val="Ttulo1"/>
        <w:pBdr>
          <w:bottom w:val="none" w:sz="0" w:space="0" w:color="auto"/>
          <w:between w:val="none" w:sz="0" w:space="0" w:color="auto"/>
        </w:pBdr>
        <w:spacing w:before="0"/>
        <w:jc w:val="center"/>
        <w:rPr>
          <w:rFonts w:ascii="Soberana Sans" w:hAnsi="Soberana Sans"/>
          <w:spacing w:val="100"/>
          <w:sz w:val="24"/>
        </w:rPr>
      </w:pPr>
      <w:r w:rsidRPr="00820547">
        <w:rPr>
          <w:rFonts w:ascii="Soberana Sans" w:hAnsi="Soberana Sans"/>
          <w:spacing w:val="100"/>
          <w:sz w:val="24"/>
        </w:rPr>
        <w:t>C</w:t>
      </w:r>
      <w:r w:rsidR="00FC57D9" w:rsidRPr="00820547">
        <w:rPr>
          <w:rFonts w:ascii="Soberana Sans" w:hAnsi="Soberana Sans"/>
          <w:spacing w:val="100"/>
          <w:sz w:val="24"/>
        </w:rPr>
        <w:t>ONSIDERANDO</w:t>
      </w:r>
    </w:p>
    <w:p w14:paraId="421C44B3" w14:textId="77777777" w:rsidR="00820547" w:rsidRDefault="00820547" w:rsidP="009F464A">
      <w:pPr>
        <w:pStyle w:val="Texto"/>
        <w:spacing w:after="0" w:line="240" w:lineRule="auto"/>
        <w:ind w:firstLine="0"/>
        <w:rPr>
          <w:rFonts w:ascii="Soberana Sans" w:hAnsi="Soberana Sans"/>
          <w:b/>
          <w:sz w:val="24"/>
          <w:szCs w:val="24"/>
        </w:rPr>
      </w:pPr>
    </w:p>
    <w:p w14:paraId="518463CA" w14:textId="77777777" w:rsidR="00820547" w:rsidRPr="00820547" w:rsidRDefault="00820547" w:rsidP="00A77442">
      <w:pPr>
        <w:pStyle w:val="Texto"/>
        <w:spacing w:after="0" w:line="240" w:lineRule="auto"/>
        <w:ind w:firstLine="0"/>
        <w:rPr>
          <w:rFonts w:ascii="Soberana Sans" w:hAnsi="Soberana Sans"/>
          <w:b/>
          <w:sz w:val="24"/>
          <w:szCs w:val="24"/>
        </w:rPr>
      </w:pPr>
    </w:p>
    <w:p w14:paraId="5EF51146" w14:textId="77777777" w:rsidR="00A77442" w:rsidRDefault="00A77442" w:rsidP="00A77442">
      <w:pPr>
        <w:pStyle w:val="ROMANOS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Soberana Sans" w:hAnsi="Soberana Sans"/>
          <w:sz w:val="24"/>
          <w:szCs w:val="24"/>
        </w:rPr>
      </w:pPr>
      <w:r w:rsidRPr="00A77442">
        <w:rPr>
          <w:rFonts w:ascii="Soberana Sans" w:hAnsi="Soberana Sans"/>
          <w:sz w:val="24"/>
          <w:szCs w:val="24"/>
        </w:rPr>
        <w:t>Que el artículo 63 Bis de la Ley de Caminos, Puentes y Autotransporte Federal determina que la Secretaría de Hacienda y Crédito Público, con opinión de la Comisión Nacional de Seguros y Fianzas, deberá establecer las reglas para la operación del seguro con el que deberán contar todos los vehículos que transiten en vías, caminos y puentes federales para garantizar a terceros los daños que pudieren ocasionarse en sus bienes y personas por la conducción de vehículos, procurando la accesibilidad económica y la disponibilidad para su contratación, para lo cual establecerá un monto mínimo de cobertura de la póliza de seguro.</w:t>
      </w:r>
    </w:p>
    <w:p w14:paraId="7AA4A2E9" w14:textId="77777777" w:rsidR="00A77442" w:rsidRPr="00A77442" w:rsidRDefault="00A77442" w:rsidP="00A77442">
      <w:pPr>
        <w:pStyle w:val="ROMANOS"/>
        <w:tabs>
          <w:tab w:val="left" w:pos="567"/>
        </w:tabs>
        <w:spacing w:after="0" w:line="240" w:lineRule="auto"/>
        <w:ind w:left="0" w:firstLine="0"/>
        <w:rPr>
          <w:rFonts w:ascii="Soberana Sans" w:hAnsi="Soberana Sans"/>
          <w:sz w:val="24"/>
          <w:szCs w:val="24"/>
        </w:rPr>
      </w:pPr>
    </w:p>
    <w:p w14:paraId="190AC7D9" w14:textId="5418DCD7" w:rsidR="00A77442" w:rsidRDefault="00A77442" w:rsidP="00A77442">
      <w:pPr>
        <w:pStyle w:val="ROMANOS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Soberana Sans" w:hAnsi="Soberana Sans"/>
          <w:sz w:val="24"/>
          <w:szCs w:val="24"/>
        </w:rPr>
      </w:pPr>
      <w:r w:rsidRPr="00A77442">
        <w:rPr>
          <w:rFonts w:ascii="Soberana Sans" w:hAnsi="Soberana Sans"/>
          <w:sz w:val="24"/>
          <w:szCs w:val="24"/>
        </w:rPr>
        <w:t xml:space="preserve">Que el Decreto por el que se reforman y adicionan diversas disposiciones de la Ley de Caminos, Puentes y Autotransporte Federal, publicado en el Diario Oficial de la </w:t>
      </w:r>
      <w:r w:rsidRPr="00A77442">
        <w:rPr>
          <w:rFonts w:ascii="Soberana Sans" w:hAnsi="Soberana Sans"/>
          <w:sz w:val="24"/>
          <w:szCs w:val="24"/>
        </w:rPr>
        <w:lastRenderedPageBreak/>
        <w:t xml:space="preserve">Federación el 21 de mayo de 2013, establece en </w:t>
      </w:r>
      <w:r w:rsidR="00893C81">
        <w:rPr>
          <w:rFonts w:ascii="Soberana Sans" w:hAnsi="Soberana Sans"/>
          <w:sz w:val="24"/>
          <w:szCs w:val="24"/>
        </w:rPr>
        <w:t>su</w:t>
      </w:r>
      <w:r w:rsidR="00893C81" w:rsidRPr="00A77442">
        <w:rPr>
          <w:rFonts w:ascii="Soberana Sans" w:hAnsi="Soberana Sans"/>
          <w:sz w:val="24"/>
          <w:szCs w:val="24"/>
        </w:rPr>
        <w:t xml:space="preserve"> </w:t>
      </w:r>
      <w:r w:rsidRPr="00A77442">
        <w:rPr>
          <w:rFonts w:ascii="Soberana Sans" w:hAnsi="Soberana Sans"/>
          <w:sz w:val="24"/>
          <w:szCs w:val="24"/>
        </w:rPr>
        <w:t>artículo Primero Transitorio que la Secretaría de Hacienda y Crédito Público con opinión de la Comisión Nacional de Seguros y Fianzas fijará los términos del contrato de seguro señalado en el Considerando anterior.</w:t>
      </w:r>
    </w:p>
    <w:p w14:paraId="4DA18568" w14:textId="77777777" w:rsidR="00A77442" w:rsidRDefault="00A77442" w:rsidP="00A77442">
      <w:pPr>
        <w:pStyle w:val="Prrafodelista"/>
        <w:rPr>
          <w:rFonts w:ascii="Soberana Sans" w:hAnsi="Soberana Sans"/>
        </w:rPr>
      </w:pPr>
    </w:p>
    <w:p w14:paraId="4887BBC0" w14:textId="77777777" w:rsidR="00A77442" w:rsidRDefault="00A77442" w:rsidP="00A77442">
      <w:pPr>
        <w:pStyle w:val="ROMANOS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Soberana Sans" w:hAnsi="Soberana Sans"/>
          <w:sz w:val="24"/>
          <w:szCs w:val="24"/>
        </w:rPr>
      </w:pPr>
      <w:r w:rsidRPr="00A77442">
        <w:rPr>
          <w:rFonts w:ascii="Soberana Sans" w:hAnsi="Soberana Sans"/>
          <w:sz w:val="24"/>
          <w:szCs w:val="24"/>
        </w:rPr>
        <w:t>Que el artículo 63 Ter de la Ley mencionada prevé que no podrá impedirse la circulación a los propietarios de vehículos que cuenten con un seguro del ramo de automóviles con mayores coberturas al seguro a que se refiere el artículo 63 Bis.</w:t>
      </w:r>
    </w:p>
    <w:p w14:paraId="1A3A8DD8" w14:textId="77777777" w:rsidR="00A77442" w:rsidRDefault="00A77442" w:rsidP="00A77442">
      <w:pPr>
        <w:pStyle w:val="Prrafodelista"/>
        <w:rPr>
          <w:rFonts w:ascii="Soberana Sans" w:hAnsi="Soberana Sans"/>
        </w:rPr>
      </w:pPr>
    </w:p>
    <w:p w14:paraId="536049D2" w14:textId="3085A468" w:rsidR="00A77442" w:rsidRDefault="00A77442" w:rsidP="00A77442">
      <w:pPr>
        <w:pStyle w:val="ROMANOS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Soberana Sans" w:hAnsi="Soberana Sans"/>
          <w:sz w:val="24"/>
          <w:szCs w:val="24"/>
        </w:rPr>
      </w:pPr>
      <w:r>
        <w:rPr>
          <w:rFonts w:ascii="Soberana Sans" w:hAnsi="Soberana Sans"/>
          <w:sz w:val="24"/>
          <w:szCs w:val="24"/>
        </w:rPr>
        <w:t xml:space="preserve">Que en cumplimiento a lo anterior el 19 de marzo de 2014 la Secretaría de Hacienda y Crédito Público, previa opinión de la Comisión Nacional de Seguros y Fianzas, emitió el </w:t>
      </w:r>
      <w:r w:rsidR="00C53FCB">
        <w:rPr>
          <w:rFonts w:ascii="Soberana Sans" w:hAnsi="Soberana Sans"/>
          <w:sz w:val="24"/>
          <w:szCs w:val="24"/>
        </w:rPr>
        <w:t>“</w:t>
      </w:r>
      <w:hyperlink r:id="rId8" w:history="1">
        <w:r w:rsidRPr="009703C0">
          <w:rPr>
            <w:rStyle w:val="Hipervnculo"/>
            <w:rFonts w:ascii="Soberana Sans" w:hAnsi="Soberana Sans"/>
            <w:color w:val="auto"/>
            <w:sz w:val="24"/>
            <w:szCs w:val="24"/>
            <w:u w:val="none"/>
          </w:rPr>
          <w:t>ACUERDO 07/2014, por el que se expiden las Reglas para la operación del seguro con el que deberán contar los propietarios de los vehículos para transitar en vías, caminos y puentes federales, que garantice a terceros los daños que pudieren ocasionarse en sus bienes y personas, así como se fijan los términos del contrato de dicho seguro</w:t>
        </w:r>
      </w:hyperlink>
      <w:r w:rsidR="00C53FCB">
        <w:rPr>
          <w:rFonts w:ascii="Soberana Sans" w:hAnsi="Soberana Sans"/>
          <w:sz w:val="24"/>
          <w:szCs w:val="24"/>
        </w:rPr>
        <w:t>”</w:t>
      </w:r>
      <w:r>
        <w:rPr>
          <w:rFonts w:ascii="Soberana Sans" w:hAnsi="Soberana Sans"/>
          <w:sz w:val="24"/>
          <w:szCs w:val="24"/>
        </w:rPr>
        <w:t>, mismo que fue publicado en el Diario Oficial de la Federación el 27 de marzo de 2014.</w:t>
      </w:r>
    </w:p>
    <w:p w14:paraId="2FFCD987" w14:textId="77777777" w:rsidR="00A77442" w:rsidRDefault="00A77442" w:rsidP="00A77442">
      <w:pPr>
        <w:pStyle w:val="Prrafodelista"/>
        <w:rPr>
          <w:rFonts w:ascii="Soberana Sans" w:hAnsi="Soberana Sans"/>
        </w:rPr>
      </w:pPr>
    </w:p>
    <w:p w14:paraId="13EC3DBC" w14:textId="316E622B" w:rsidR="0039749A" w:rsidRDefault="00973D3A" w:rsidP="00BA3AA7">
      <w:pPr>
        <w:pStyle w:val="ROMANOS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Soberana Sans" w:hAnsi="Soberana Sans"/>
          <w:sz w:val="24"/>
          <w:szCs w:val="24"/>
        </w:rPr>
      </w:pPr>
      <w:r w:rsidRPr="00973D3A">
        <w:rPr>
          <w:rFonts w:ascii="Soberana Sans" w:hAnsi="Soberana Sans"/>
          <w:sz w:val="24"/>
          <w:szCs w:val="24"/>
        </w:rPr>
        <w:t>Que, con el objeto de disminuir el riesgo de no ser indemnizado a los terceros que pudiesen resultar afectados durante la vigencia del régimen transitorio del acuerdo referido en el numeral anterior, se estima conveniente reducir la duración de dicho régimen e incrementar el número de vehículos asegurados durante el mismo.</w:t>
      </w:r>
    </w:p>
    <w:p w14:paraId="69092372" w14:textId="77777777" w:rsidR="001029CA" w:rsidRDefault="001029CA" w:rsidP="001029CA">
      <w:pPr>
        <w:pStyle w:val="Prrafodelista"/>
        <w:rPr>
          <w:rFonts w:ascii="Soberana Sans" w:hAnsi="Soberana Sans"/>
        </w:rPr>
      </w:pPr>
    </w:p>
    <w:p w14:paraId="1EA1B790" w14:textId="388465D8" w:rsidR="00085A57" w:rsidRPr="00820547" w:rsidRDefault="00983E9C" w:rsidP="009F464A">
      <w:pPr>
        <w:pStyle w:val="Texto"/>
        <w:spacing w:after="0" w:line="240" w:lineRule="auto"/>
        <w:ind w:firstLine="0"/>
        <w:rPr>
          <w:rFonts w:ascii="Soberana Sans" w:hAnsi="Soberana Sans"/>
          <w:sz w:val="24"/>
          <w:szCs w:val="24"/>
        </w:rPr>
      </w:pPr>
      <w:r w:rsidRPr="00820547">
        <w:rPr>
          <w:rFonts w:ascii="Soberana Sans" w:hAnsi="Soberana Sans"/>
          <w:color w:val="000000"/>
          <w:sz w:val="24"/>
          <w:szCs w:val="24"/>
        </w:rPr>
        <w:t xml:space="preserve">Que en virtud de </w:t>
      </w:r>
      <w:r w:rsidR="00085A57" w:rsidRPr="00820547">
        <w:rPr>
          <w:rFonts w:ascii="Soberana Sans" w:hAnsi="Soberana Sans"/>
          <w:color w:val="000000"/>
          <w:sz w:val="24"/>
          <w:szCs w:val="24"/>
        </w:rPr>
        <w:t xml:space="preserve">lo expuesto </w:t>
      </w:r>
      <w:r w:rsidRPr="00820547">
        <w:rPr>
          <w:rFonts w:ascii="Soberana Sans" w:hAnsi="Soberana Sans"/>
          <w:color w:val="000000"/>
          <w:sz w:val="24"/>
          <w:szCs w:val="24"/>
        </w:rPr>
        <w:t>he tenido a bien</w:t>
      </w:r>
      <w:r w:rsidR="00085A57" w:rsidRPr="00820547">
        <w:rPr>
          <w:rFonts w:ascii="Soberana Sans" w:hAnsi="Soberana Sans"/>
          <w:color w:val="000000"/>
          <w:sz w:val="24"/>
          <w:szCs w:val="24"/>
        </w:rPr>
        <w:t xml:space="preserve"> </w:t>
      </w:r>
      <w:r w:rsidR="00B734B5" w:rsidRPr="00820547">
        <w:rPr>
          <w:rFonts w:ascii="Soberana Sans" w:hAnsi="Soberana Sans"/>
          <w:color w:val="000000"/>
          <w:sz w:val="24"/>
          <w:szCs w:val="24"/>
        </w:rPr>
        <w:t>emitir</w:t>
      </w:r>
      <w:r w:rsidR="00085A57" w:rsidRPr="00820547">
        <w:rPr>
          <w:rFonts w:ascii="Soberana Sans" w:hAnsi="Soberana Sans"/>
          <w:color w:val="000000"/>
          <w:sz w:val="24"/>
          <w:szCs w:val="24"/>
        </w:rPr>
        <w:t xml:space="preserve"> el siguiente</w:t>
      </w:r>
      <w:r w:rsidR="00085A57" w:rsidRPr="00820547">
        <w:rPr>
          <w:rFonts w:ascii="Soberana Sans" w:hAnsi="Soberana Sans"/>
          <w:sz w:val="24"/>
          <w:szCs w:val="24"/>
        </w:rPr>
        <w:t>:</w:t>
      </w:r>
    </w:p>
    <w:p w14:paraId="3D0BDF69" w14:textId="77777777" w:rsidR="00377F5E" w:rsidRDefault="00377F5E" w:rsidP="009F464A">
      <w:pPr>
        <w:pStyle w:val="Texto"/>
        <w:spacing w:after="0" w:line="240" w:lineRule="auto"/>
        <w:ind w:firstLine="0"/>
        <w:rPr>
          <w:rFonts w:ascii="Soberana Sans" w:hAnsi="Soberana Sans"/>
          <w:color w:val="000000"/>
          <w:sz w:val="24"/>
          <w:szCs w:val="24"/>
        </w:rPr>
      </w:pPr>
    </w:p>
    <w:p w14:paraId="0B869FA8" w14:textId="77777777" w:rsidR="00470723" w:rsidRDefault="00470723" w:rsidP="009F464A">
      <w:pPr>
        <w:pStyle w:val="Texto"/>
        <w:spacing w:after="0" w:line="240" w:lineRule="auto"/>
        <w:ind w:firstLine="0"/>
        <w:rPr>
          <w:rFonts w:ascii="Soberana Sans" w:hAnsi="Soberana Sans"/>
          <w:color w:val="000000"/>
          <w:sz w:val="24"/>
          <w:szCs w:val="24"/>
        </w:rPr>
      </w:pPr>
    </w:p>
    <w:p w14:paraId="46A7A1B5" w14:textId="11D607E3" w:rsidR="00FC57D9" w:rsidRPr="00820547" w:rsidRDefault="00FC57D9" w:rsidP="009F464A">
      <w:pPr>
        <w:pStyle w:val="ANOTACION"/>
        <w:spacing w:before="0" w:after="0" w:line="240" w:lineRule="auto"/>
        <w:jc w:val="both"/>
        <w:rPr>
          <w:rFonts w:ascii="Soberana Sans" w:hAnsi="Soberana Sans" w:cs="Arial"/>
          <w:sz w:val="24"/>
          <w:szCs w:val="24"/>
        </w:rPr>
      </w:pPr>
      <w:r w:rsidRPr="00820547">
        <w:rPr>
          <w:rFonts w:ascii="Soberana Sans" w:hAnsi="Soberana Sans" w:cs="Arial"/>
          <w:sz w:val="24"/>
          <w:szCs w:val="24"/>
        </w:rPr>
        <w:t>ACUERDO</w:t>
      </w:r>
      <w:r w:rsidR="00983E9C" w:rsidRPr="00820547">
        <w:rPr>
          <w:rFonts w:ascii="Soberana Sans" w:hAnsi="Soberana Sans" w:cs="Arial"/>
          <w:sz w:val="24"/>
          <w:szCs w:val="24"/>
        </w:rPr>
        <w:t xml:space="preserve">   </w:t>
      </w:r>
      <w:r w:rsidR="00EC5325">
        <w:rPr>
          <w:rFonts w:ascii="Soberana Sans" w:hAnsi="Soberana Sans" w:cs="Arial"/>
          <w:sz w:val="24"/>
          <w:szCs w:val="24"/>
        </w:rPr>
        <w:t xml:space="preserve">  </w:t>
      </w:r>
      <w:r w:rsidR="00983E9C" w:rsidRPr="00820547">
        <w:rPr>
          <w:rFonts w:ascii="Soberana Sans" w:hAnsi="Soberana Sans" w:cs="Arial"/>
          <w:sz w:val="24"/>
          <w:szCs w:val="24"/>
        </w:rPr>
        <w:t xml:space="preserve"> </w:t>
      </w:r>
      <w:r w:rsidR="00C13FEE" w:rsidRPr="00820547">
        <w:rPr>
          <w:rFonts w:ascii="Soberana Sans" w:hAnsi="Soberana Sans" w:cs="Arial"/>
          <w:sz w:val="24"/>
          <w:szCs w:val="24"/>
        </w:rPr>
        <w:t xml:space="preserve"> /201</w:t>
      </w:r>
      <w:r w:rsidR="00F53160">
        <w:rPr>
          <w:rFonts w:ascii="Soberana Sans" w:hAnsi="Soberana Sans" w:cs="Arial"/>
          <w:sz w:val="24"/>
          <w:szCs w:val="24"/>
        </w:rPr>
        <w:t>6</w:t>
      </w:r>
      <w:r w:rsidR="00C13FEE" w:rsidRPr="00C53FCB">
        <w:rPr>
          <w:rFonts w:ascii="Soberana Sans" w:hAnsi="Soberana Sans"/>
          <w:caps/>
          <w:sz w:val="24"/>
          <w:szCs w:val="24"/>
        </w:rPr>
        <w:t xml:space="preserve"> </w:t>
      </w:r>
      <w:r w:rsidR="00C53FCB" w:rsidRPr="00C53FCB">
        <w:rPr>
          <w:rFonts w:ascii="Soberana Sans" w:hAnsi="Soberana Sans"/>
          <w:caps/>
          <w:sz w:val="24"/>
          <w:szCs w:val="24"/>
        </w:rPr>
        <w:t xml:space="preserve">por el que se modifican </w:t>
      </w:r>
      <w:r w:rsidR="00C53FCB" w:rsidRPr="00A77442">
        <w:rPr>
          <w:rFonts w:ascii="Soberana Sans" w:hAnsi="Soberana Sans"/>
          <w:caps/>
          <w:sz w:val="24"/>
          <w:szCs w:val="24"/>
        </w:rPr>
        <w:t>las Reglas para la operación del seguro con el que deberán contar los propietarios de los vehículos para transitar en vías, caminos y puentes federales, que garantice a terceros los daños que pudieren ocasionarse en sus bienes y personas, así como se fijan los términos del contrato de dicho seguro</w:t>
      </w:r>
      <w:r w:rsidR="00C53FCB" w:rsidRPr="00A77442">
        <w:rPr>
          <w:rFonts w:ascii="Soberana Sans" w:hAnsi="Soberana Sans"/>
          <w:b w:val="0"/>
          <w:caps/>
          <w:sz w:val="24"/>
          <w:szCs w:val="24"/>
        </w:rPr>
        <w:t>.</w:t>
      </w:r>
      <w:r w:rsidR="00C13FEE" w:rsidRPr="00820547">
        <w:rPr>
          <w:rFonts w:ascii="Soberana Sans" w:hAnsi="Soberana Sans" w:cs="Arial"/>
          <w:sz w:val="24"/>
          <w:szCs w:val="24"/>
        </w:rPr>
        <w:t xml:space="preserve"> </w:t>
      </w:r>
    </w:p>
    <w:p w14:paraId="27F38701" w14:textId="77777777" w:rsidR="00820547" w:rsidRDefault="00820547" w:rsidP="009F464A">
      <w:pPr>
        <w:pStyle w:val="ANOTACION"/>
        <w:spacing w:before="0" w:after="0" w:line="240" w:lineRule="auto"/>
        <w:jc w:val="both"/>
        <w:rPr>
          <w:rFonts w:ascii="Soberana Sans" w:hAnsi="Soberana Sans" w:cs="Arial"/>
          <w:sz w:val="24"/>
          <w:szCs w:val="24"/>
        </w:rPr>
      </w:pPr>
    </w:p>
    <w:p w14:paraId="448EFA91" w14:textId="77777777" w:rsidR="00C53FCB" w:rsidRDefault="00C53FCB" w:rsidP="009F464A">
      <w:pPr>
        <w:pStyle w:val="Texto"/>
        <w:spacing w:after="0" w:line="240" w:lineRule="auto"/>
        <w:ind w:firstLine="0"/>
        <w:rPr>
          <w:rFonts w:ascii="Soberana Sans" w:hAnsi="Soberana Sans"/>
          <w:b/>
          <w:sz w:val="24"/>
          <w:szCs w:val="24"/>
          <w:lang w:val="es-ES_tradnl"/>
        </w:rPr>
      </w:pPr>
    </w:p>
    <w:p w14:paraId="3C2F7846" w14:textId="75132120" w:rsidR="00C53FCB" w:rsidRDefault="00C53FCB" w:rsidP="009F464A">
      <w:pPr>
        <w:pStyle w:val="Texto"/>
        <w:spacing w:after="0" w:line="240" w:lineRule="auto"/>
        <w:ind w:firstLine="0"/>
        <w:rPr>
          <w:rFonts w:ascii="Soberana Sans" w:hAnsi="Soberana Sans"/>
          <w:sz w:val="24"/>
          <w:szCs w:val="24"/>
        </w:rPr>
      </w:pPr>
      <w:r>
        <w:rPr>
          <w:rFonts w:ascii="Soberana Sans" w:hAnsi="Soberana Sans"/>
          <w:b/>
          <w:sz w:val="24"/>
          <w:szCs w:val="24"/>
          <w:lang w:val="es-ES_tradnl"/>
        </w:rPr>
        <w:t>ÚNICO</w:t>
      </w:r>
      <w:r w:rsidR="00857472" w:rsidRPr="00820547">
        <w:rPr>
          <w:rFonts w:ascii="Soberana Sans" w:hAnsi="Soberana Sans"/>
          <w:b/>
          <w:sz w:val="24"/>
          <w:szCs w:val="24"/>
        </w:rPr>
        <w:t>.-</w:t>
      </w:r>
      <w:r w:rsidRPr="00C53FCB">
        <w:rPr>
          <w:rFonts w:ascii="Soberana Sans" w:hAnsi="Soberana Sans"/>
          <w:sz w:val="24"/>
          <w:szCs w:val="24"/>
        </w:rPr>
        <w:t>Se modifica el Artículo Segundo Transitorio del “</w:t>
      </w:r>
      <w:hyperlink r:id="rId9" w:history="1">
        <w:r w:rsidRPr="009703C0">
          <w:rPr>
            <w:rStyle w:val="Hipervnculo"/>
            <w:rFonts w:ascii="Soberana Sans" w:hAnsi="Soberana Sans"/>
            <w:color w:val="auto"/>
            <w:sz w:val="24"/>
            <w:szCs w:val="24"/>
            <w:u w:val="none"/>
          </w:rPr>
          <w:t xml:space="preserve">ACUERDO 07/2014, por el que se expiden las Reglas para la operación del seguro con el que deberán contar los propietarios de los vehículos para transitar en vías, caminos y puentes federales, que </w:t>
        </w:r>
        <w:r w:rsidRPr="009703C0">
          <w:rPr>
            <w:rStyle w:val="Hipervnculo"/>
            <w:rFonts w:ascii="Soberana Sans" w:hAnsi="Soberana Sans"/>
            <w:color w:val="auto"/>
            <w:sz w:val="24"/>
            <w:szCs w:val="24"/>
            <w:u w:val="none"/>
          </w:rPr>
          <w:lastRenderedPageBreak/>
          <w:t>garantice a terceros los daños que pudieren ocasionarse en sus bienes y personas, así como se fijan los términos del contrato de dicho seguro</w:t>
        </w:r>
      </w:hyperlink>
      <w:r w:rsidRPr="00C53FCB">
        <w:rPr>
          <w:rFonts w:ascii="Soberana Sans" w:hAnsi="Soberana Sans"/>
          <w:sz w:val="24"/>
          <w:szCs w:val="24"/>
        </w:rPr>
        <w:t>”, publicado en el Diario Oficial de la Federación el 27 de marzo de 2014</w:t>
      </w:r>
      <w:r>
        <w:rPr>
          <w:rFonts w:ascii="Soberana Sans" w:hAnsi="Soberana Sans"/>
          <w:sz w:val="24"/>
          <w:szCs w:val="24"/>
        </w:rPr>
        <w:t>, para que, en lo sucesivo, quede redactado de la siguiente manera:</w:t>
      </w:r>
    </w:p>
    <w:p w14:paraId="0425E8FB" w14:textId="77777777" w:rsidR="00C53FCB" w:rsidRDefault="00C53FCB" w:rsidP="009F464A">
      <w:pPr>
        <w:pStyle w:val="Texto"/>
        <w:spacing w:after="0" w:line="240" w:lineRule="auto"/>
        <w:ind w:firstLine="0"/>
        <w:rPr>
          <w:rFonts w:ascii="Soberana Sans" w:hAnsi="Soberana Sans"/>
          <w:sz w:val="24"/>
          <w:szCs w:val="24"/>
        </w:rPr>
      </w:pPr>
    </w:p>
    <w:p w14:paraId="3D67869A" w14:textId="13F15058" w:rsidR="00F64891" w:rsidRDefault="00C53FCB" w:rsidP="00C53FCB">
      <w:pPr>
        <w:pStyle w:val="Texto"/>
        <w:spacing w:after="0" w:line="240" w:lineRule="auto"/>
        <w:ind w:left="1134" w:right="1134" w:firstLine="0"/>
        <w:rPr>
          <w:rFonts w:ascii="Soberana Sans" w:hAnsi="Soberana Sans"/>
          <w:sz w:val="24"/>
          <w:szCs w:val="24"/>
        </w:rPr>
      </w:pPr>
      <w:r w:rsidRPr="00F17E16">
        <w:rPr>
          <w:rFonts w:ascii="Soberana Sans" w:hAnsi="Soberana Sans"/>
          <w:b/>
          <w:sz w:val="24"/>
          <w:szCs w:val="24"/>
        </w:rPr>
        <w:t>SEGUNDO.-</w:t>
      </w:r>
      <w:r w:rsidRPr="00C53FCB">
        <w:rPr>
          <w:rFonts w:ascii="Soberana Sans" w:hAnsi="Soberana Sans"/>
          <w:sz w:val="24"/>
          <w:szCs w:val="24"/>
        </w:rPr>
        <w:t xml:space="preserve"> El seguro de responsabilidad civil a que se refiere la Regla Segunda será exigible a los propietarios de los modelos de los vehículos que enseguida se señalan, a partir del año </w:t>
      </w:r>
      <w:r w:rsidR="00973D3A">
        <w:rPr>
          <w:rFonts w:ascii="Soberana Sans" w:hAnsi="Soberana Sans"/>
          <w:sz w:val="24"/>
          <w:szCs w:val="24"/>
        </w:rPr>
        <w:t xml:space="preserve">y modelo de vehículo </w:t>
      </w:r>
      <w:r w:rsidRPr="00C53FCB">
        <w:rPr>
          <w:rFonts w:ascii="Soberana Sans" w:hAnsi="Soberana Sans"/>
          <w:sz w:val="24"/>
          <w:szCs w:val="24"/>
        </w:rPr>
        <w:t>que en cada caso se indica, por la cobertura y suma asegurada que a continuación se especifican, conforme a la siguiente tabla:</w:t>
      </w:r>
    </w:p>
    <w:p w14:paraId="47A39C3C" w14:textId="77777777" w:rsidR="00F17E16" w:rsidRDefault="00F17E16" w:rsidP="00C53FCB">
      <w:pPr>
        <w:pStyle w:val="Texto"/>
        <w:spacing w:after="0" w:line="240" w:lineRule="auto"/>
        <w:ind w:left="1134" w:right="1134" w:firstLine="0"/>
        <w:rPr>
          <w:rFonts w:ascii="Soberana Sans" w:hAnsi="Soberana Sans"/>
          <w:sz w:val="24"/>
          <w:szCs w:val="24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810"/>
        <w:gridCol w:w="1873"/>
        <w:gridCol w:w="2107"/>
        <w:gridCol w:w="1985"/>
      </w:tblGrid>
      <w:tr w:rsidR="00703848" w:rsidRPr="00F17E16" w14:paraId="743E5B99" w14:textId="77777777" w:rsidTr="001611AD">
        <w:trPr>
          <w:trHeight w:val="156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6AAD7EEA" w14:textId="77777777" w:rsidR="00703848" w:rsidRPr="00F17E16" w:rsidRDefault="00703848" w:rsidP="009703C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Soberana Sans" w:hAnsi="Soberana Sans"/>
                <w:b/>
                <w:sz w:val="16"/>
                <w:szCs w:val="16"/>
                <w:lang w:val="es-MX"/>
              </w:rPr>
            </w:pPr>
            <w:r w:rsidRPr="00F17E16">
              <w:rPr>
                <w:rFonts w:ascii="Soberana Sans" w:hAnsi="Soberana Sans"/>
                <w:b/>
                <w:sz w:val="16"/>
                <w:szCs w:val="16"/>
                <w:lang w:val="es-MX"/>
              </w:rPr>
              <w:t>Año de exigibilidad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CEABE09" w14:textId="77777777" w:rsidR="00703848" w:rsidRPr="00F17E16" w:rsidRDefault="00703848" w:rsidP="009703C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Soberana Sans" w:hAnsi="Soberana Sans"/>
                <w:b/>
                <w:sz w:val="16"/>
                <w:szCs w:val="16"/>
                <w:lang w:val="es-MX"/>
              </w:rPr>
            </w:pPr>
            <w:r w:rsidRPr="00F17E16">
              <w:rPr>
                <w:rFonts w:ascii="Soberana Sans" w:hAnsi="Soberana Sans"/>
                <w:b/>
                <w:sz w:val="16"/>
                <w:szCs w:val="16"/>
                <w:lang w:val="es-MX"/>
              </w:rPr>
              <w:t>Modelo del vehículo</w:t>
            </w:r>
          </w:p>
        </w:tc>
        <w:tc>
          <w:tcPr>
            <w:tcW w:w="2107" w:type="dxa"/>
            <w:tcBorders>
              <w:top w:val="nil"/>
            </w:tcBorders>
            <w:vAlign w:val="center"/>
          </w:tcPr>
          <w:p w14:paraId="74892FBD" w14:textId="77777777" w:rsidR="00703848" w:rsidRPr="00F17E16" w:rsidRDefault="00703848" w:rsidP="009703C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Soberana Sans" w:hAnsi="Soberana Sans"/>
                <w:b/>
                <w:sz w:val="16"/>
                <w:szCs w:val="16"/>
                <w:lang w:val="es-MX"/>
              </w:rPr>
            </w:pPr>
            <w:r w:rsidRPr="00F17E16">
              <w:rPr>
                <w:rFonts w:ascii="Soberana Sans" w:hAnsi="Soberana Sans"/>
                <w:b/>
                <w:sz w:val="16"/>
                <w:szCs w:val="16"/>
                <w:lang w:val="es-MX"/>
              </w:rPr>
              <w:t>Cobertura</w:t>
            </w:r>
          </w:p>
        </w:tc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14:paraId="4DF96902" w14:textId="77777777" w:rsidR="00703848" w:rsidRPr="00F17E16" w:rsidRDefault="00703848" w:rsidP="009703C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Soberana Sans" w:hAnsi="Soberana Sans"/>
                <w:b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b/>
                <w:sz w:val="16"/>
                <w:szCs w:val="16"/>
                <w:lang w:val="es-MX"/>
              </w:rPr>
              <w:t>Suma Asegurada</w:t>
            </w:r>
          </w:p>
        </w:tc>
      </w:tr>
      <w:tr w:rsidR="00223E72" w:rsidRPr="00F17E16" w14:paraId="6D9613F6" w14:textId="77777777" w:rsidTr="001611AD">
        <w:trPr>
          <w:trHeight w:val="70"/>
        </w:trPr>
        <w:tc>
          <w:tcPr>
            <w:tcW w:w="0" w:type="auto"/>
            <w:tcBorders>
              <w:left w:val="nil"/>
            </w:tcBorders>
            <w:vAlign w:val="center"/>
          </w:tcPr>
          <w:p w14:paraId="174CEFAD" w14:textId="77777777" w:rsidR="00223E72" w:rsidRPr="00F17E16" w:rsidRDefault="00223E72" w:rsidP="009703C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Soberana Sans" w:hAnsi="Soberana Sans"/>
                <w:sz w:val="16"/>
                <w:szCs w:val="16"/>
                <w:lang w:val="es-MX"/>
              </w:rPr>
            </w:pPr>
            <w:r w:rsidRPr="00F17E16">
              <w:rPr>
                <w:rFonts w:ascii="Soberana Sans" w:hAnsi="Soberana Sans"/>
                <w:sz w:val="16"/>
                <w:szCs w:val="16"/>
                <w:lang w:val="es-MX"/>
              </w:rPr>
              <w:t>2016</w:t>
            </w:r>
          </w:p>
        </w:tc>
        <w:tc>
          <w:tcPr>
            <w:tcW w:w="0" w:type="auto"/>
            <w:vAlign w:val="center"/>
          </w:tcPr>
          <w:p w14:paraId="7D937352" w14:textId="13C18845" w:rsidR="00223E72" w:rsidRPr="00F17E16" w:rsidRDefault="00223E72" w:rsidP="009703C0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  <w:r w:rsidRPr="00F17E16">
              <w:rPr>
                <w:rFonts w:ascii="Soberana Sans" w:hAnsi="Soberana Sans" w:cs="Arial"/>
                <w:sz w:val="16"/>
                <w:szCs w:val="16"/>
                <w:lang w:val="es-MX"/>
              </w:rPr>
              <w:t>200</w:t>
            </w:r>
            <w:r>
              <w:rPr>
                <w:rFonts w:ascii="Soberana Sans" w:hAnsi="Soberana Sans" w:cs="Arial"/>
                <w:sz w:val="16"/>
                <w:szCs w:val="16"/>
                <w:lang w:val="es-MX"/>
              </w:rPr>
              <w:t>5</w:t>
            </w:r>
            <w:r w:rsidRPr="00F17E16">
              <w:rPr>
                <w:rFonts w:ascii="Soberana Sans" w:hAnsi="Soberana Sans" w:cs="Arial"/>
                <w:sz w:val="16"/>
                <w:szCs w:val="16"/>
                <w:lang w:val="es-MX"/>
              </w:rPr>
              <w:t xml:space="preserve"> y posteriores</w:t>
            </w:r>
          </w:p>
        </w:tc>
        <w:tc>
          <w:tcPr>
            <w:tcW w:w="2107" w:type="dxa"/>
            <w:vMerge w:val="restart"/>
            <w:vAlign w:val="center"/>
          </w:tcPr>
          <w:p w14:paraId="1CBC08D4" w14:textId="77777777" w:rsidR="00223E72" w:rsidRPr="00F17E16" w:rsidRDefault="00223E72" w:rsidP="009703C0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  <w:r w:rsidRPr="00F17E16">
              <w:rPr>
                <w:rFonts w:ascii="Soberana Sans" w:hAnsi="Soberana Sans" w:cs="Arial"/>
                <w:sz w:val="16"/>
                <w:szCs w:val="16"/>
                <w:lang w:val="es-MX"/>
              </w:rPr>
              <w:t xml:space="preserve">Daños a personas (lesiones y muerte) 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74AB6030" w14:textId="77777777" w:rsidR="00223E72" w:rsidRPr="00F17E16" w:rsidRDefault="00223E72" w:rsidP="009703C0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jc w:val="center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Arial"/>
                <w:sz w:val="16"/>
                <w:szCs w:val="16"/>
                <w:lang w:val="es-MX"/>
              </w:rPr>
              <w:t>$</w:t>
            </w:r>
            <w:r w:rsidRPr="00F17E16">
              <w:rPr>
                <w:rFonts w:ascii="Soberana Sans" w:hAnsi="Soberana Sans" w:cs="Arial"/>
                <w:sz w:val="16"/>
                <w:szCs w:val="16"/>
                <w:lang w:val="es-MX"/>
              </w:rPr>
              <w:t>100,000</w:t>
            </w:r>
            <w:r>
              <w:rPr>
                <w:rFonts w:ascii="Soberana Sans" w:hAnsi="Soberana Sans" w:cs="Arial"/>
                <w:sz w:val="16"/>
                <w:szCs w:val="16"/>
                <w:lang w:val="es-MX"/>
              </w:rPr>
              <w:t>.00*</w:t>
            </w:r>
          </w:p>
        </w:tc>
      </w:tr>
      <w:tr w:rsidR="00223E72" w:rsidRPr="00F17E16" w14:paraId="79AD9898" w14:textId="77777777" w:rsidTr="001611AD">
        <w:trPr>
          <w:trHeight w:val="70"/>
        </w:trPr>
        <w:tc>
          <w:tcPr>
            <w:tcW w:w="0" w:type="auto"/>
            <w:tcBorders>
              <w:left w:val="nil"/>
            </w:tcBorders>
            <w:vAlign w:val="center"/>
          </w:tcPr>
          <w:p w14:paraId="073C236B" w14:textId="5F78976F" w:rsidR="00223E72" w:rsidRPr="00F17E16" w:rsidRDefault="00223E72" w:rsidP="009703C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2017</w:t>
            </w:r>
          </w:p>
        </w:tc>
        <w:tc>
          <w:tcPr>
            <w:tcW w:w="0" w:type="auto"/>
            <w:vAlign w:val="center"/>
          </w:tcPr>
          <w:p w14:paraId="292774EC" w14:textId="3BBF2D37" w:rsidR="00223E72" w:rsidRPr="00F17E16" w:rsidRDefault="00223E72" w:rsidP="009703C0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Arial"/>
                <w:sz w:val="16"/>
                <w:szCs w:val="16"/>
                <w:lang w:val="es-MX"/>
              </w:rPr>
              <w:t>Todos los modelos</w:t>
            </w:r>
          </w:p>
        </w:tc>
        <w:tc>
          <w:tcPr>
            <w:tcW w:w="2107" w:type="dxa"/>
            <w:vMerge/>
            <w:vAlign w:val="center"/>
          </w:tcPr>
          <w:p w14:paraId="69BD4C49" w14:textId="77777777" w:rsidR="00223E72" w:rsidRPr="00F17E16" w:rsidRDefault="00223E72" w:rsidP="009703C0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14:paraId="1E248276" w14:textId="77777777" w:rsidR="00223E72" w:rsidRDefault="00223E72" w:rsidP="009703C0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jc w:val="center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</w:p>
        </w:tc>
      </w:tr>
      <w:tr w:rsidR="00223E72" w:rsidRPr="00F17E16" w14:paraId="7A9CD7D5" w14:textId="77777777" w:rsidTr="001611AD">
        <w:trPr>
          <w:trHeight w:val="70"/>
        </w:trPr>
        <w:tc>
          <w:tcPr>
            <w:tcW w:w="0" w:type="auto"/>
            <w:tcBorders>
              <w:left w:val="nil"/>
            </w:tcBorders>
            <w:vAlign w:val="center"/>
          </w:tcPr>
          <w:p w14:paraId="7E9F4F14" w14:textId="30565F2F" w:rsidR="00223E72" w:rsidRPr="00F17E16" w:rsidRDefault="00223E72" w:rsidP="009703C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2018</w:t>
            </w:r>
          </w:p>
        </w:tc>
        <w:tc>
          <w:tcPr>
            <w:tcW w:w="0" w:type="auto"/>
            <w:vAlign w:val="center"/>
          </w:tcPr>
          <w:p w14:paraId="40A9A535" w14:textId="20D4757F" w:rsidR="00223E72" w:rsidRPr="00F17E16" w:rsidRDefault="00223E72" w:rsidP="009703C0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Arial"/>
                <w:sz w:val="16"/>
                <w:szCs w:val="16"/>
                <w:lang w:val="es-MX"/>
              </w:rPr>
              <w:t>Todos los modelos</w:t>
            </w:r>
          </w:p>
        </w:tc>
        <w:tc>
          <w:tcPr>
            <w:tcW w:w="2107" w:type="dxa"/>
            <w:vMerge/>
            <w:vAlign w:val="center"/>
          </w:tcPr>
          <w:p w14:paraId="4733AE4E" w14:textId="77777777" w:rsidR="00223E72" w:rsidRPr="00F17E16" w:rsidRDefault="00223E72" w:rsidP="009703C0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14:paraId="24B2CE30" w14:textId="77777777" w:rsidR="00223E72" w:rsidRDefault="00223E72" w:rsidP="009703C0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jc w:val="center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</w:p>
        </w:tc>
      </w:tr>
      <w:tr w:rsidR="00F53160" w:rsidRPr="00F17E16" w14:paraId="7CA6D2DF" w14:textId="77777777" w:rsidTr="00F53160">
        <w:trPr>
          <w:trHeight w:val="300"/>
        </w:trPr>
        <w:tc>
          <w:tcPr>
            <w:tcW w:w="0" w:type="auto"/>
            <w:vMerge w:val="restart"/>
            <w:tcBorders>
              <w:left w:val="nil"/>
            </w:tcBorders>
            <w:vAlign w:val="center"/>
          </w:tcPr>
          <w:p w14:paraId="3188AE64" w14:textId="79BD4126" w:rsidR="00F53160" w:rsidRPr="00F17E16" w:rsidRDefault="00F53160" w:rsidP="009703C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Soberana Sans" w:hAnsi="Soberana Sans"/>
                <w:sz w:val="16"/>
                <w:szCs w:val="16"/>
                <w:lang w:val="es-MX"/>
              </w:rPr>
            </w:pPr>
            <w:r w:rsidRPr="00F17E16">
              <w:rPr>
                <w:rFonts w:ascii="Soberana Sans" w:hAnsi="Soberana Sans"/>
                <w:sz w:val="16"/>
                <w:szCs w:val="16"/>
                <w:lang w:val="es-MX"/>
              </w:rPr>
              <w:t>201</w:t>
            </w:r>
            <w:r w:rsidR="00223E72">
              <w:rPr>
                <w:rFonts w:ascii="Soberana Sans" w:hAnsi="Soberana Sans"/>
                <w:sz w:val="16"/>
                <w:szCs w:val="16"/>
                <w:lang w:val="es-MX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63970D10" w14:textId="7281A4F7" w:rsidR="00F53160" w:rsidRPr="00F17E16" w:rsidRDefault="00F53160" w:rsidP="009703C0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Arial"/>
                <w:sz w:val="16"/>
                <w:szCs w:val="16"/>
                <w:lang w:val="es-MX"/>
              </w:rPr>
              <w:t>Todos los modelos</w:t>
            </w:r>
          </w:p>
        </w:tc>
        <w:tc>
          <w:tcPr>
            <w:tcW w:w="2107" w:type="dxa"/>
            <w:vAlign w:val="center"/>
          </w:tcPr>
          <w:p w14:paraId="34DD1DBE" w14:textId="0BA6CDD8" w:rsidR="00F53160" w:rsidRPr="00F17E16" w:rsidRDefault="00F53160" w:rsidP="009703C0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  <w:r w:rsidRPr="00F17E16">
              <w:rPr>
                <w:rFonts w:ascii="Soberana Sans" w:hAnsi="Soberana Sans" w:cs="Arial"/>
                <w:sz w:val="16"/>
                <w:szCs w:val="16"/>
                <w:lang w:val="es-MX"/>
              </w:rPr>
              <w:t>Daños a personas</w:t>
            </w:r>
            <w:r>
              <w:rPr>
                <w:rFonts w:ascii="Soberana Sans" w:hAnsi="Soberana Sans" w:cs="Arial"/>
                <w:sz w:val="16"/>
                <w:szCs w:val="16"/>
                <w:lang w:val="es-MX"/>
              </w:rPr>
              <w:t xml:space="preserve"> </w:t>
            </w:r>
            <w:r w:rsidRPr="00F17E16">
              <w:rPr>
                <w:rFonts w:ascii="Soberana Sans" w:hAnsi="Soberana Sans" w:cs="Arial"/>
                <w:sz w:val="16"/>
                <w:szCs w:val="16"/>
                <w:lang w:val="es-MX"/>
              </w:rPr>
              <w:t xml:space="preserve">(lesiones y muerte) </w:t>
            </w:r>
            <w:r>
              <w:rPr>
                <w:rFonts w:ascii="Soberana Sans" w:hAnsi="Soberana Sans" w:cs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1CAD053" w14:textId="6288FF1F" w:rsidR="00F53160" w:rsidRPr="00F17E16" w:rsidRDefault="00F53160" w:rsidP="009703C0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jc w:val="center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Arial"/>
                <w:sz w:val="16"/>
                <w:szCs w:val="16"/>
                <w:lang w:val="es-MX"/>
              </w:rPr>
              <w:t>$100,000.00*</w:t>
            </w:r>
          </w:p>
        </w:tc>
      </w:tr>
      <w:tr w:rsidR="00F53160" w:rsidRPr="00F17E16" w14:paraId="560C1121" w14:textId="77777777" w:rsidTr="001611AD">
        <w:trPr>
          <w:trHeight w:val="300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14:paraId="3732498D" w14:textId="77777777" w:rsidR="00F53160" w:rsidRPr="00F17E16" w:rsidRDefault="00F53160" w:rsidP="00937F84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Soberana Sans" w:hAnsi="Soberana Sans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vAlign w:val="center"/>
          </w:tcPr>
          <w:p w14:paraId="1F3C81F0" w14:textId="77777777" w:rsidR="00F53160" w:rsidRDefault="00F53160" w:rsidP="00937F84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</w:p>
        </w:tc>
        <w:tc>
          <w:tcPr>
            <w:tcW w:w="2107" w:type="dxa"/>
            <w:vAlign w:val="center"/>
          </w:tcPr>
          <w:p w14:paraId="6F519440" w14:textId="59C3A051" w:rsidR="00F53160" w:rsidRPr="00F17E16" w:rsidRDefault="00F53160" w:rsidP="00937F84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Arial"/>
                <w:sz w:val="16"/>
                <w:szCs w:val="16"/>
                <w:lang w:val="es-MX"/>
              </w:rPr>
              <w:t>Daños materiales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7B140B4" w14:textId="6A2C8EA9" w:rsidR="00F53160" w:rsidRDefault="00F53160" w:rsidP="00937F84">
            <w:pPr>
              <w:tabs>
                <w:tab w:val="left" w:pos="0"/>
                <w:tab w:val="left" w:pos="426"/>
                <w:tab w:val="left" w:pos="993"/>
                <w:tab w:val="right" w:pos="2248"/>
              </w:tabs>
              <w:spacing w:before="60" w:after="60"/>
              <w:ind w:right="22"/>
              <w:jc w:val="center"/>
              <w:outlineLvl w:val="0"/>
              <w:rPr>
                <w:rFonts w:ascii="Soberana Sans" w:hAnsi="Soberana Sans" w:cs="Arial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Arial"/>
                <w:sz w:val="16"/>
                <w:szCs w:val="16"/>
                <w:lang w:val="es-MX"/>
              </w:rPr>
              <w:t>$50,000.00*</w:t>
            </w:r>
          </w:p>
        </w:tc>
      </w:tr>
    </w:tbl>
    <w:p w14:paraId="6C231A9D" w14:textId="77777777" w:rsidR="00F17E16" w:rsidRDefault="00F17E16" w:rsidP="00F17E16">
      <w:pPr>
        <w:pStyle w:val="Texto"/>
        <w:spacing w:after="0" w:line="240" w:lineRule="auto"/>
        <w:ind w:left="1134" w:right="1134" w:firstLine="0"/>
        <w:rPr>
          <w:rFonts w:ascii="Soberana Sans" w:hAnsi="Soberana Sans"/>
          <w:sz w:val="16"/>
          <w:szCs w:val="16"/>
        </w:rPr>
      </w:pPr>
      <w:r w:rsidRPr="00F17E16">
        <w:rPr>
          <w:rFonts w:ascii="Soberana Sans" w:hAnsi="Soberana Sans"/>
          <w:sz w:val="16"/>
          <w:szCs w:val="16"/>
        </w:rPr>
        <w:t>* Cantidades expresadas en Pesos, moneda de curso legal en los Estados Unidos Mexicanos.</w:t>
      </w:r>
    </w:p>
    <w:p w14:paraId="19C0F259" w14:textId="77777777" w:rsidR="00F17E16" w:rsidRPr="00C53FCB" w:rsidRDefault="00F17E16" w:rsidP="00C53FCB">
      <w:pPr>
        <w:pStyle w:val="Texto"/>
        <w:spacing w:after="0" w:line="240" w:lineRule="auto"/>
        <w:ind w:left="1134" w:right="1134" w:firstLine="0"/>
        <w:rPr>
          <w:rFonts w:ascii="Soberana Sans" w:hAnsi="Soberana Sans"/>
          <w:sz w:val="24"/>
          <w:szCs w:val="24"/>
        </w:rPr>
      </w:pPr>
    </w:p>
    <w:p w14:paraId="1A1DF6CF" w14:textId="77777777" w:rsidR="00820547" w:rsidRPr="00820547" w:rsidRDefault="00820547" w:rsidP="009F464A">
      <w:pPr>
        <w:pStyle w:val="ANOTACION"/>
        <w:spacing w:before="0" w:after="0" w:line="240" w:lineRule="auto"/>
        <w:jc w:val="left"/>
        <w:rPr>
          <w:rFonts w:ascii="Soberana Sans" w:hAnsi="Soberana Sans"/>
          <w:b w:val="0"/>
          <w:sz w:val="24"/>
          <w:szCs w:val="24"/>
        </w:rPr>
      </w:pPr>
    </w:p>
    <w:p w14:paraId="0A9218B4" w14:textId="77777777" w:rsidR="00FC57D9" w:rsidRPr="00820547" w:rsidRDefault="001F4B21" w:rsidP="009F464A">
      <w:pPr>
        <w:pStyle w:val="Ttulo1"/>
        <w:pBdr>
          <w:bottom w:val="none" w:sz="0" w:space="0" w:color="auto"/>
          <w:between w:val="none" w:sz="0" w:space="0" w:color="auto"/>
        </w:pBdr>
        <w:spacing w:before="0"/>
        <w:jc w:val="center"/>
        <w:rPr>
          <w:rFonts w:ascii="Soberana Sans" w:hAnsi="Soberana Sans"/>
          <w:spacing w:val="100"/>
          <w:sz w:val="24"/>
        </w:rPr>
      </w:pPr>
      <w:r w:rsidRPr="00820547">
        <w:rPr>
          <w:rFonts w:ascii="Soberana Sans" w:hAnsi="Soberana Sans"/>
          <w:spacing w:val="100"/>
          <w:sz w:val="24"/>
        </w:rPr>
        <w:t>TRANSITORIA</w:t>
      </w:r>
    </w:p>
    <w:p w14:paraId="21CA5908" w14:textId="77777777" w:rsidR="00A465B3" w:rsidRDefault="00A465B3" w:rsidP="009F464A">
      <w:pPr>
        <w:pStyle w:val="Texto"/>
        <w:spacing w:after="0" w:line="240" w:lineRule="auto"/>
        <w:ind w:firstLine="0"/>
        <w:rPr>
          <w:rFonts w:ascii="Soberana Sans" w:hAnsi="Soberana Sans"/>
          <w:sz w:val="24"/>
          <w:szCs w:val="24"/>
        </w:rPr>
      </w:pPr>
    </w:p>
    <w:p w14:paraId="79EABD5C" w14:textId="77777777" w:rsidR="009703C0" w:rsidRPr="00820547" w:rsidRDefault="009703C0" w:rsidP="009F464A">
      <w:pPr>
        <w:pStyle w:val="Texto"/>
        <w:spacing w:after="0" w:line="240" w:lineRule="auto"/>
        <w:ind w:firstLine="0"/>
        <w:rPr>
          <w:rFonts w:ascii="Soberana Sans" w:hAnsi="Soberana Sans"/>
          <w:sz w:val="24"/>
          <w:szCs w:val="24"/>
        </w:rPr>
      </w:pPr>
    </w:p>
    <w:p w14:paraId="52624A74" w14:textId="4A43E3C3" w:rsidR="00F85F73" w:rsidRPr="00820547" w:rsidRDefault="00F17E16" w:rsidP="009F464A">
      <w:pPr>
        <w:pStyle w:val="Texto"/>
        <w:spacing w:after="0" w:line="240" w:lineRule="auto"/>
        <w:ind w:firstLine="0"/>
        <w:rPr>
          <w:rFonts w:ascii="Soberana Sans" w:hAnsi="Soberana Sans"/>
          <w:b/>
          <w:color w:val="000000"/>
          <w:sz w:val="24"/>
          <w:szCs w:val="24"/>
        </w:rPr>
      </w:pPr>
      <w:r w:rsidRPr="00820547">
        <w:rPr>
          <w:rFonts w:ascii="Soberana Sans" w:hAnsi="Soberana Sans"/>
          <w:b/>
          <w:color w:val="000000"/>
          <w:sz w:val="24"/>
          <w:szCs w:val="24"/>
        </w:rPr>
        <w:t>ÚNICA</w:t>
      </w:r>
      <w:r w:rsidR="00FC57D9" w:rsidRPr="00820547">
        <w:rPr>
          <w:rFonts w:ascii="Soberana Sans" w:hAnsi="Soberana Sans"/>
          <w:b/>
          <w:color w:val="000000"/>
          <w:sz w:val="24"/>
          <w:szCs w:val="24"/>
        </w:rPr>
        <w:t xml:space="preserve">.- </w:t>
      </w:r>
      <w:r>
        <w:rPr>
          <w:rFonts w:ascii="Soberana Sans" w:hAnsi="Soberana Sans"/>
          <w:color w:val="000000"/>
          <w:sz w:val="24"/>
          <w:szCs w:val="24"/>
        </w:rPr>
        <w:t>El presente acuerdo entrará</w:t>
      </w:r>
      <w:r w:rsidR="00FC57D9" w:rsidRPr="00820547">
        <w:rPr>
          <w:rFonts w:ascii="Soberana Sans" w:hAnsi="Soberana Sans"/>
          <w:color w:val="000000"/>
          <w:sz w:val="24"/>
          <w:szCs w:val="24"/>
        </w:rPr>
        <w:t xml:space="preserve"> en vigor </w:t>
      </w:r>
      <w:r w:rsidR="00F85F73" w:rsidRPr="00820547">
        <w:rPr>
          <w:rFonts w:ascii="Soberana Sans" w:hAnsi="Soberana Sans"/>
          <w:color w:val="000000"/>
          <w:sz w:val="24"/>
          <w:szCs w:val="24"/>
        </w:rPr>
        <w:t xml:space="preserve">el </w:t>
      </w:r>
      <w:r w:rsidR="00893C81">
        <w:rPr>
          <w:rFonts w:ascii="Soberana Sans" w:hAnsi="Soberana Sans"/>
          <w:color w:val="000000"/>
          <w:sz w:val="24"/>
          <w:szCs w:val="24"/>
        </w:rPr>
        <w:t>1º de octubre de 2016</w:t>
      </w:r>
      <w:r w:rsidR="0039749A" w:rsidRPr="00820547">
        <w:rPr>
          <w:rFonts w:ascii="Soberana Sans" w:hAnsi="Soberana Sans"/>
          <w:color w:val="000000"/>
          <w:sz w:val="24"/>
          <w:szCs w:val="24"/>
        </w:rPr>
        <w:t>.</w:t>
      </w:r>
    </w:p>
    <w:p w14:paraId="1FCF23FA" w14:textId="77777777" w:rsidR="001F4B21" w:rsidRDefault="001F4B21" w:rsidP="009F464A">
      <w:pPr>
        <w:pStyle w:val="Texto"/>
        <w:spacing w:after="0" w:line="240" w:lineRule="auto"/>
        <w:ind w:firstLine="0"/>
        <w:rPr>
          <w:rFonts w:ascii="Soberana Sans" w:hAnsi="Soberana Sans"/>
          <w:sz w:val="24"/>
          <w:szCs w:val="24"/>
        </w:rPr>
      </w:pPr>
    </w:p>
    <w:p w14:paraId="3D6F72A0" w14:textId="77777777" w:rsidR="009703C0" w:rsidRPr="00820547" w:rsidRDefault="009703C0" w:rsidP="009F464A">
      <w:pPr>
        <w:pStyle w:val="Texto"/>
        <w:spacing w:after="0" w:line="240" w:lineRule="auto"/>
        <w:ind w:firstLine="0"/>
        <w:rPr>
          <w:rFonts w:ascii="Soberana Sans" w:hAnsi="Soberana Sans"/>
          <w:sz w:val="24"/>
          <w:szCs w:val="24"/>
        </w:rPr>
      </w:pPr>
    </w:p>
    <w:p w14:paraId="68A3ED82" w14:textId="3B3F0A8F" w:rsidR="0039749A" w:rsidRPr="00820547" w:rsidRDefault="00983E9C" w:rsidP="009F464A">
      <w:pPr>
        <w:pStyle w:val="Texto"/>
        <w:spacing w:after="0" w:line="240" w:lineRule="auto"/>
        <w:ind w:firstLine="0"/>
        <w:rPr>
          <w:rFonts w:ascii="Soberana Sans" w:hAnsi="Soberana Sans"/>
          <w:sz w:val="24"/>
          <w:szCs w:val="24"/>
        </w:rPr>
      </w:pPr>
      <w:r w:rsidRPr="00820547">
        <w:rPr>
          <w:rFonts w:ascii="Soberana Sans" w:hAnsi="Soberana Sans"/>
          <w:sz w:val="24"/>
          <w:szCs w:val="24"/>
        </w:rPr>
        <w:t>Dado en la Ciudad de</w:t>
      </w:r>
      <w:r w:rsidR="00FC57D9" w:rsidRPr="00820547">
        <w:rPr>
          <w:rFonts w:ascii="Soberana Sans" w:hAnsi="Soberana Sans"/>
          <w:sz w:val="24"/>
          <w:szCs w:val="24"/>
        </w:rPr>
        <w:t xml:space="preserve"> México, Distrito Federal, a los</w:t>
      </w:r>
      <w:r w:rsidR="00152926">
        <w:rPr>
          <w:rFonts w:ascii="Soberana Sans" w:hAnsi="Soberana Sans"/>
          <w:sz w:val="24"/>
          <w:szCs w:val="24"/>
        </w:rPr>
        <w:tab/>
      </w:r>
      <w:r w:rsidR="005A52E6">
        <w:rPr>
          <w:rFonts w:ascii="Soberana Sans" w:hAnsi="Soberana Sans"/>
          <w:sz w:val="24"/>
          <w:szCs w:val="24"/>
        </w:rPr>
        <w:tab/>
      </w:r>
      <w:r w:rsidR="005A52E6">
        <w:rPr>
          <w:rFonts w:ascii="Soberana Sans" w:hAnsi="Soberana Sans"/>
          <w:sz w:val="24"/>
          <w:szCs w:val="24"/>
        </w:rPr>
        <w:tab/>
      </w:r>
      <w:r w:rsidR="005A52E6">
        <w:rPr>
          <w:rFonts w:ascii="Soberana Sans" w:hAnsi="Soberana Sans"/>
          <w:sz w:val="24"/>
          <w:szCs w:val="24"/>
        </w:rPr>
        <w:tab/>
      </w:r>
      <w:r w:rsidR="00FC57D9" w:rsidRPr="00820547">
        <w:rPr>
          <w:rFonts w:ascii="Soberana Sans" w:hAnsi="Soberana Sans"/>
          <w:sz w:val="24"/>
          <w:szCs w:val="24"/>
        </w:rPr>
        <w:t>días del mes de</w:t>
      </w:r>
      <w:r w:rsidR="00152926">
        <w:rPr>
          <w:rFonts w:ascii="Soberana Sans" w:hAnsi="Soberana Sans"/>
          <w:sz w:val="24"/>
          <w:szCs w:val="24"/>
        </w:rPr>
        <w:tab/>
      </w:r>
      <w:r w:rsidR="005A52E6">
        <w:rPr>
          <w:rFonts w:ascii="Soberana Sans" w:hAnsi="Soberana Sans"/>
          <w:sz w:val="24"/>
          <w:szCs w:val="24"/>
        </w:rPr>
        <w:tab/>
      </w:r>
      <w:r w:rsidR="005A52E6">
        <w:rPr>
          <w:rFonts w:ascii="Soberana Sans" w:hAnsi="Soberana Sans"/>
          <w:sz w:val="24"/>
          <w:szCs w:val="24"/>
        </w:rPr>
        <w:tab/>
      </w:r>
      <w:r w:rsidR="005A52E6">
        <w:rPr>
          <w:rFonts w:ascii="Soberana Sans" w:hAnsi="Soberana Sans"/>
          <w:sz w:val="24"/>
          <w:szCs w:val="24"/>
        </w:rPr>
        <w:tab/>
      </w:r>
      <w:r w:rsidR="00FC57D9" w:rsidRPr="00820547">
        <w:rPr>
          <w:rFonts w:ascii="Soberana Sans" w:hAnsi="Soberana Sans"/>
          <w:sz w:val="24"/>
          <w:szCs w:val="24"/>
        </w:rPr>
        <w:t xml:space="preserve">de dos mil </w:t>
      </w:r>
      <w:r w:rsidR="00F53160">
        <w:rPr>
          <w:rFonts w:ascii="Soberana Sans" w:hAnsi="Soberana Sans"/>
          <w:sz w:val="24"/>
          <w:szCs w:val="24"/>
        </w:rPr>
        <w:t>dieciséis</w:t>
      </w:r>
      <w:r w:rsidR="00FC57D9" w:rsidRPr="00820547">
        <w:rPr>
          <w:rFonts w:ascii="Soberana Sans" w:hAnsi="Soberana Sans"/>
          <w:sz w:val="24"/>
          <w:szCs w:val="24"/>
        </w:rPr>
        <w:t>.</w:t>
      </w:r>
    </w:p>
    <w:p w14:paraId="73DB7D33" w14:textId="77777777" w:rsidR="00983E9C" w:rsidRPr="00820547" w:rsidRDefault="00983E9C" w:rsidP="009F464A">
      <w:pPr>
        <w:pStyle w:val="Texto"/>
        <w:spacing w:after="0" w:line="240" w:lineRule="auto"/>
        <w:ind w:firstLine="0"/>
        <w:rPr>
          <w:rFonts w:ascii="Soberana Sans" w:hAnsi="Soberana Sans"/>
          <w:sz w:val="24"/>
          <w:szCs w:val="24"/>
        </w:rPr>
      </w:pPr>
    </w:p>
    <w:p w14:paraId="465EF9B9" w14:textId="77777777" w:rsidR="00983E9C" w:rsidRPr="00820547" w:rsidRDefault="00983E9C" w:rsidP="009F464A">
      <w:pPr>
        <w:pStyle w:val="Texto"/>
        <w:spacing w:after="0" w:line="240" w:lineRule="auto"/>
        <w:ind w:firstLine="0"/>
        <w:rPr>
          <w:rFonts w:ascii="Soberana Sans" w:hAnsi="Soberana Sans"/>
          <w:sz w:val="24"/>
          <w:szCs w:val="24"/>
        </w:rPr>
      </w:pPr>
    </w:p>
    <w:p w14:paraId="449F1323" w14:textId="17EE0EFE" w:rsidR="00A81D62" w:rsidRPr="009923C8" w:rsidRDefault="00983E9C" w:rsidP="009F464A">
      <w:pPr>
        <w:pStyle w:val="Texto"/>
        <w:spacing w:after="0" w:line="240" w:lineRule="auto"/>
        <w:jc w:val="center"/>
        <w:rPr>
          <w:rFonts w:ascii="Soberana Sans" w:hAnsi="Soberana Sans"/>
          <w:b/>
          <w:sz w:val="24"/>
          <w:szCs w:val="24"/>
        </w:rPr>
      </w:pPr>
      <w:r w:rsidRPr="00820547">
        <w:rPr>
          <w:rFonts w:ascii="Soberana Sans" w:hAnsi="Soberana Sans"/>
          <w:b/>
          <w:sz w:val="24"/>
          <w:szCs w:val="24"/>
        </w:rPr>
        <w:t>EL SECRETARIO,</w:t>
      </w:r>
    </w:p>
    <w:sectPr w:rsidR="00A81D62" w:rsidRPr="009923C8" w:rsidSect="00970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005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BEFBC" w14:textId="77777777" w:rsidR="00B33010" w:rsidRDefault="00B33010">
      <w:r>
        <w:separator/>
      </w:r>
    </w:p>
  </w:endnote>
  <w:endnote w:type="continuationSeparator" w:id="0">
    <w:p w14:paraId="5A41AE8D" w14:textId="77777777" w:rsidR="00B33010" w:rsidRDefault="00B3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56774" w14:textId="77777777" w:rsidR="00EC5325" w:rsidRPr="00EC5325" w:rsidRDefault="00EC5325" w:rsidP="00EC5325">
    <w:pPr>
      <w:pStyle w:val="Piedepgina"/>
      <w:jc w:val="center"/>
      <w:rPr>
        <w:rFonts w:ascii="Soberana Sans" w:hAnsi="Soberana Sans"/>
      </w:rPr>
    </w:pPr>
  </w:p>
  <w:p w14:paraId="18DE8723" w14:textId="77777777" w:rsidR="00EC5325" w:rsidRDefault="00EC5325" w:rsidP="00EC5325">
    <w:pPr>
      <w:pStyle w:val="Piedepgina"/>
      <w:jc w:val="center"/>
    </w:pPr>
    <w:r w:rsidRPr="009923C8">
      <w:rPr>
        <w:rFonts w:ascii="Soberana Sans" w:hAnsi="Soberana Sans"/>
        <w:sz w:val="18"/>
        <w:szCs w:val="18"/>
      </w:rPr>
      <w:t xml:space="preserve">Página </w:t>
    </w:r>
    <w:r w:rsidRPr="009923C8">
      <w:rPr>
        <w:rFonts w:ascii="Soberana Sans" w:hAnsi="Soberana Sans"/>
        <w:b/>
        <w:bCs/>
        <w:sz w:val="18"/>
        <w:szCs w:val="18"/>
      </w:rPr>
      <w:fldChar w:fldCharType="begin"/>
    </w:r>
    <w:r w:rsidRPr="009923C8">
      <w:rPr>
        <w:rFonts w:ascii="Soberana Sans" w:hAnsi="Soberana Sans"/>
        <w:b/>
        <w:bCs/>
        <w:sz w:val="18"/>
        <w:szCs w:val="18"/>
      </w:rPr>
      <w:instrText>PAGE  \* Arabic  \* MERGEFORMAT</w:instrText>
    </w:r>
    <w:r w:rsidRPr="009923C8">
      <w:rPr>
        <w:rFonts w:ascii="Soberana Sans" w:hAnsi="Soberana Sans"/>
        <w:b/>
        <w:bCs/>
        <w:sz w:val="18"/>
        <w:szCs w:val="18"/>
      </w:rPr>
      <w:fldChar w:fldCharType="separate"/>
    </w:r>
    <w:r>
      <w:rPr>
        <w:rFonts w:ascii="Soberana Sans" w:hAnsi="Soberana Sans"/>
        <w:b/>
        <w:bCs/>
        <w:noProof/>
        <w:sz w:val="18"/>
        <w:szCs w:val="18"/>
      </w:rPr>
      <w:t>2</w:t>
    </w:r>
    <w:r w:rsidRPr="009923C8">
      <w:rPr>
        <w:rFonts w:ascii="Soberana Sans" w:hAnsi="Soberana Sans"/>
        <w:b/>
        <w:bCs/>
        <w:sz w:val="18"/>
        <w:szCs w:val="18"/>
      </w:rPr>
      <w:fldChar w:fldCharType="end"/>
    </w:r>
    <w:r w:rsidRPr="009923C8">
      <w:rPr>
        <w:rFonts w:ascii="Soberana Sans" w:hAnsi="Soberana Sans"/>
        <w:sz w:val="18"/>
        <w:szCs w:val="18"/>
      </w:rPr>
      <w:t xml:space="preserve"> de </w:t>
    </w:r>
    <w:r w:rsidRPr="009923C8">
      <w:rPr>
        <w:rFonts w:ascii="Soberana Sans" w:hAnsi="Soberana Sans"/>
        <w:b/>
        <w:bCs/>
        <w:sz w:val="18"/>
        <w:szCs w:val="18"/>
      </w:rPr>
      <w:fldChar w:fldCharType="begin"/>
    </w:r>
    <w:r w:rsidRPr="009923C8">
      <w:rPr>
        <w:rFonts w:ascii="Soberana Sans" w:hAnsi="Soberana Sans"/>
        <w:b/>
        <w:bCs/>
        <w:sz w:val="18"/>
        <w:szCs w:val="18"/>
      </w:rPr>
      <w:instrText>NUMPAGES  \* Arabic  \* MERGEFORMAT</w:instrText>
    </w:r>
    <w:r w:rsidRPr="009923C8">
      <w:rPr>
        <w:rFonts w:ascii="Soberana Sans" w:hAnsi="Soberana Sans"/>
        <w:b/>
        <w:bCs/>
        <w:sz w:val="18"/>
        <w:szCs w:val="18"/>
      </w:rPr>
      <w:fldChar w:fldCharType="separate"/>
    </w:r>
    <w:r>
      <w:rPr>
        <w:rFonts w:ascii="Soberana Sans" w:hAnsi="Soberana Sans"/>
        <w:b/>
        <w:bCs/>
        <w:noProof/>
        <w:sz w:val="18"/>
        <w:szCs w:val="18"/>
      </w:rPr>
      <w:t>3</w:t>
    </w:r>
    <w:r w:rsidRPr="009923C8">
      <w:rPr>
        <w:rFonts w:ascii="Soberana Sans" w:hAnsi="Soberana Sans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C36EB" w14:textId="77777777" w:rsidR="00EC5325" w:rsidRPr="00EC5325" w:rsidRDefault="00EC5325" w:rsidP="009923C8">
    <w:pPr>
      <w:pStyle w:val="Piedepgina"/>
      <w:jc w:val="center"/>
      <w:rPr>
        <w:rFonts w:ascii="Soberana Sans" w:hAnsi="Soberana Sans"/>
      </w:rPr>
    </w:pPr>
  </w:p>
  <w:p w14:paraId="31E3AC7A" w14:textId="77777777" w:rsidR="009923C8" w:rsidRPr="009923C8" w:rsidRDefault="009923C8" w:rsidP="009923C8">
    <w:pPr>
      <w:pStyle w:val="Piedepgina"/>
      <w:jc w:val="center"/>
      <w:rPr>
        <w:rFonts w:ascii="Soberana Sans" w:hAnsi="Soberana Sans"/>
        <w:sz w:val="18"/>
        <w:szCs w:val="18"/>
      </w:rPr>
    </w:pPr>
    <w:r w:rsidRPr="009923C8">
      <w:rPr>
        <w:rFonts w:ascii="Soberana Sans" w:hAnsi="Soberana Sans"/>
        <w:sz w:val="18"/>
        <w:szCs w:val="18"/>
      </w:rPr>
      <w:t xml:space="preserve">Página </w:t>
    </w:r>
    <w:r w:rsidRPr="009923C8">
      <w:rPr>
        <w:rFonts w:ascii="Soberana Sans" w:hAnsi="Soberana Sans"/>
        <w:b/>
        <w:bCs/>
        <w:sz w:val="18"/>
        <w:szCs w:val="18"/>
      </w:rPr>
      <w:fldChar w:fldCharType="begin"/>
    </w:r>
    <w:r w:rsidRPr="009923C8">
      <w:rPr>
        <w:rFonts w:ascii="Soberana Sans" w:hAnsi="Soberana Sans"/>
        <w:b/>
        <w:bCs/>
        <w:sz w:val="18"/>
        <w:szCs w:val="18"/>
      </w:rPr>
      <w:instrText>PAGE  \* Arabic  \* MERGEFORMAT</w:instrText>
    </w:r>
    <w:r w:rsidRPr="009923C8">
      <w:rPr>
        <w:rFonts w:ascii="Soberana Sans" w:hAnsi="Soberana Sans"/>
        <w:b/>
        <w:bCs/>
        <w:sz w:val="18"/>
        <w:szCs w:val="18"/>
      </w:rPr>
      <w:fldChar w:fldCharType="separate"/>
    </w:r>
    <w:r w:rsidR="00937F84">
      <w:rPr>
        <w:rFonts w:ascii="Soberana Sans" w:hAnsi="Soberana Sans"/>
        <w:b/>
        <w:bCs/>
        <w:noProof/>
        <w:sz w:val="18"/>
        <w:szCs w:val="18"/>
      </w:rPr>
      <w:t>3</w:t>
    </w:r>
    <w:r w:rsidRPr="009923C8">
      <w:rPr>
        <w:rFonts w:ascii="Soberana Sans" w:hAnsi="Soberana Sans"/>
        <w:b/>
        <w:bCs/>
        <w:sz w:val="18"/>
        <w:szCs w:val="18"/>
      </w:rPr>
      <w:fldChar w:fldCharType="end"/>
    </w:r>
    <w:r w:rsidRPr="009923C8">
      <w:rPr>
        <w:rFonts w:ascii="Soberana Sans" w:hAnsi="Soberana Sans"/>
        <w:sz w:val="18"/>
        <w:szCs w:val="18"/>
      </w:rPr>
      <w:t xml:space="preserve"> de </w:t>
    </w:r>
    <w:r w:rsidRPr="009923C8">
      <w:rPr>
        <w:rFonts w:ascii="Soberana Sans" w:hAnsi="Soberana Sans"/>
        <w:b/>
        <w:bCs/>
        <w:sz w:val="18"/>
        <w:szCs w:val="18"/>
      </w:rPr>
      <w:fldChar w:fldCharType="begin"/>
    </w:r>
    <w:r w:rsidRPr="009923C8">
      <w:rPr>
        <w:rFonts w:ascii="Soberana Sans" w:hAnsi="Soberana Sans"/>
        <w:b/>
        <w:bCs/>
        <w:sz w:val="18"/>
        <w:szCs w:val="18"/>
      </w:rPr>
      <w:instrText>NUMPAGES  \* Arabic  \* MERGEFORMAT</w:instrText>
    </w:r>
    <w:r w:rsidRPr="009923C8">
      <w:rPr>
        <w:rFonts w:ascii="Soberana Sans" w:hAnsi="Soberana Sans"/>
        <w:b/>
        <w:bCs/>
        <w:sz w:val="18"/>
        <w:szCs w:val="18"/>
      </w:rPr>
      <w:fldChar w:fldCharType="separate"/>
    </w:r>
    <w:r w:rsidR="00937F84">
      <w:rPr>
        <w:rFonts w:ascii="Soberana Sans" w:hAnsi="Soberana Sans"/>
        <w:b/>
        <w:bCs/>
        <w:noProof/>
        <w:sz w:val="18"/>
        <w:szCs w:val="18"/>
      </w:rPr>
      <w:t>3</w:t>
    </w:r>
    <w:r w:rsidRPr="009923C8">
      <w:rPr>
        <w:rFonts w:ascii="Soberana Sans" w:hAnsi="Soberana Sans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E18F" w14:textId="77777777" w:rsidR="00EC5325" w:rsidRPr="00EC5325" w:rsidRDefault="00EC5325" w:rsidP="00EC5325">
    <w:pPr>
      <w:pStyle w:val="Piedepgina"/>
      <w:jc w:val="center"/>
      <w:rPr>
        <w:rFonts w:ascii="Soberana Sans" w:hAnsi="Soberana Sans"/>
      </w:rPr>
    </w:pPr>
  </w:p>
  <w:p w14:paraId="16C5F941" w14:textId="77777777" w:rsidR="00EC5325" w:rsidRPr="009923C8" w:rsidRDefault="00EC5325" w:rsidP="00EC5325">
    <w:pPr>
      <w:pStyle w:val="Piedepgina"/>
      <w:jc w:val="center"/>
      <w:rPr>
        <w:rFonts w:ascii="Soberana Sans" w:hAnsi="Soberana Sans"/>
        <w:sz w:val="18"/>
        <w:szCs w:val="18"/>
      </w:rPr>
    </w:pPr>
    <w:r w:rsidRPr="009923C8">
      <w:rPr>
        <w:rFonts w:ascii="Soberana Sans" w:hAnsi="Soberana Sans"/>
        <w:sz w:val="18"/>
        <w:szCs w:val="18"/>
      </w:rPr>
      <w:t xml:space="preserve">Página </w:t>
    </w:r>
    <w:r w:rsidRPr="009923C8">
      <w:rPr>
        <w:rFonts w:ascii="Soberana Sans" w:hAnsi="Soberana Sans"/>
        <w:b/>
        <w:bCs/>
        <w:sz w:val="18"/>
        <w:szCs w:val="18"/>
      </w:rPr>
      <w:fldChar w:fldCharType="begin"/>
    </w:r>
    <w:r w:rsidRPr="009923C8">
      <w:rPr>
        <w:rFonts w:ascii="Soberana Sans" w:hAnsi="Soberana Sans"/>
        <w:b/>
        <w:bCs/>
        <w:sz w:val="18"/>
        <w:szCs w:val="18"/>
      </w:rPr>
      <w:instrText>PAGE  \* Arabic  \* MERGEFORMAT</w:instrText>
    </w:r>
    <w:r w:rsidRPr="009923C8">
      <w:rPr>
        <w:rFonts w:ascii="Soberana Sans" w:hAnsi="Soberana Sans"/>
        <w:b/>
        <w:bCs/>
        <w:sz w:val="18"/>
        <w:szCs w:val="18"/>
      </w:rPr>
      <w:fldChar w:fldCharType="separate"/>
    </w:r>
    <w:r w:rsidR="00937F84">
      <w:rPr>
        <w:rFonts w:ascii="Soberana Sans" w:hAnsi="Soberana Sans"/>
        <w:b/>
        <w:bCs/>
        <w:noProof/>
        <w:sz w:val="18"/>
        <w:szCs w:val="18"/>
      </w:rPr>
      <w:t>1</w:t>
    </w:r>
    <w:r w:rsidRPr="009923C8">
      <w:rPr>
        <w:rFonts w:ascii="Soberana Sans" w:hAnsi="Soberana Sans"/>
        <w:b/>
        <w:bCs/>
        <w:sz w:val="18"/>
        <w:szCs w:val="18"/>
      </w:rPr>
      <w:fldChar w:fldCharType="end"/>
    </w:r>
    <w:r w:rsidRPr="009923C8">
      <w:rPr>
        <w:rFonts w:ascii="Soberana Sans" w:hAnsi="Soberana Sans"/>
        <w:sz w:val="18"/>
        <w:szCs w:val="18"/>
      </w:rPr>
      <w:t xml:space="preserve"> de </w:t>
    </w:r>
    <w:r w:rsidRPr="009923C8">
      <w:rPr>
        <w:rFonts w:ascii="Soberana Sans" w:hAnsi="Soberana Sans"/>
        <w:b/>
        <w:bCs/>
        <w:sz w:val="18"/>
        <w:szCs w:val="18"/>
      </w:rPr>
      <w:fldChar w:fldCharType="begin"/>
    </w:r>
    <w:r w:rsidRPr="009923C8">
      <w:rPr>
        <w:rFonts w:ascii="Soberana Sans" w:hAnsi="Soberana Sans"/>
        <w:b/>
        <w:bCs/>
        <w:sz w:val="18"/>
        <w:szCs w:val="18"/>
      </w:rPr>
      <w:instrText>NUMPAGES  \* Arabic  \* MERGEFORMAT</w:instrText>
    </w:r>
    <w:r w:rsidRPr="009923C8">
      <w:rPr>
        <w:rFonts w:ascii="Soberana Sans" w:hAnsi="Soberana Sans"/>
        <w:b/>
        <w:bCs/>
        <w:sz w:val="18"/>
        <w:szCs w:val="18"/>
      </w:rPr>
      <w:fldChar w:fldCharType="separate"/>
    </w:r>
    <w:r w:rsidR="00937F84">
      <w:rPr>
        <w:rFonts w:ascii="Soberana Sans" w:hAnsi="Soberana Sans"/>
        <w:b/>
        <w:bCs/>
        <w:noProof/>
        <w:sz w:val="18"/>
        <w:szCs w:val="18"/>
      </w:rPr>
      <w:t>3</w:t>
    </w:r>
    <w:r w:rsidRPr="009923C8">
      <w:rPr>
        <w:rFonts w:ascii="Soberana Sans" w:hAnsi="Soberana Sans"/>
        <w:b/>
        <w:bCs/>
        <w:sz w:val="18"/>
        <w:szCs w:val="18"/>
      </w:rPr>
      <w:fldChar w:fldCharType="end"/>
    </w:r>
  </w:p>
  <w:p w14:paraId="43F7DEF9" w14:textId="77777777" w:rsidR="00EC5325" w:rsidRPr="00EC5325" w:rsidRDefault="00EC532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B595" w14:textId="77777777" w:rsidR="00B33010" w:rsidRDefault="00B33010">
      <w:r>
        <w:separator/>
      </w:r>
    </w:p>
  </w:footnote>
  <w:footnote w:type="continuationSeparator" w:id="0">
    <w:p w14:paraId="7EEA0D12" w14:textId="77777777" w:rsidR="00B33010" w:rsidRDefault="00B3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0853" w14:textId="77777777" w:rsidR="00EC5325" w:rsidRPr="00EC5325" w:rsidRDefault="003F2E44" w:rsidP="00EC5325">
    <w:pPr>
      <w:pStyle w:val="Encabezado"/>
      <w:tabs>
        <w:tab w:val="clear" w:pos="4419"/>
        <w:tab w:val="clear" w:pos="8838"/>
        <w:tab w:val="right" w:pos="9923"/>
      </w:tabs>
      <w:rPr>
        <w:rFonts w:ascii="Soberana Sans" w:hAnsi="Soberana Sans"/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5569EEC9" wp14:editId="5BFA7C6B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1094740" cy="1403985"/>
          <wp:effectExtent l="0" t="0" r="0" b="571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325" w:rsidRPr="00EC5325">
      <w:rPr>
        <w:rFonts w:ascii="Soberana Sans" w:hAnsi="Soberana Sans"/>
        <w:noProof/>
        <w:lang w:val="es-MX" w:eastAsia="es-MX"/>
      </w:rPr>
      <w:tab/>
      <w:t>ACUERDO      /2015</w:t>
    </w:r>
  </w:p>
  <w:p w14:paraId="5E052195" w14:textId="77777777" w:rsidR="00EC5325" w:rsidRDefault="00EC5325" w:rsidP="00EC5325">
    <w:pPr>
      <w:pStyle w:val="Encabezado"/>
      <w:tabs>
        <w:tab w:val="clear" w:pos="4419"/>
        <w:tab w:val="clear" w:pos="8838"/>
        <w:tab w:val="right" w:pos="9923"/>
      </w:tabs>
      <w:rPr>
        <w:rFonts w:ascii="Soberana Sans" w:hAnsi="Soberana Sans"/>
      </w:rPr>
    </w:pPr>
  </w:p>
  <w:p w14:paraId="05E62B46" w14:textId="77777777" w:rsidR="00EC5325" w:rsidRDefault="00EC5325" w:rsidP="00EC5325">
    <w:pPr>
      <w:pStyle w:val="Encabezado"/>
      <w:tabs>
        <w:tab w:val="clear" w:pos="4419"/>
        <w:tab w:val="clear" w:pos="8838"/>
        <w:tab w:val="right" w:pos="9923"/>
      </w:tabs>
      <w:rPr>
        <w:rFonts w:ascii="Soberana Sans" w:hAnsi="Soberana Sans"/>
      </w:rPr>
    </w:pPr>
  </w:p>
  <w:p w14:paraId="6A16BD3F" w14:textId="77777777" w:rsidR="00EC5325" w:rsidRDefault="00EC5325" w:rsidP="00EC5325">
    <w:pPr>
      <w:pStyle w:val="Encabezado"/>
      <w:tabs>
        <w:tab w:val="clear" w:pos="4419"/>
        <w:tab w:val="clear" w:pos="8838"/>
        <w:tab w:val="right" w:pos="9923"/>
      </w:tabs>
      <w:rPr>
        <w:rFonts w:ascii="Soberana Sans" w:hAnsi="Soberana Sans"/>
      </w:rPr>
    </w:pPr>
  </w:p>
  <w:p w14:paraId="05670929" w14:textId="77777777" w:rsidR="00EC5325" w:rsidRDefault="00EC5325" w:rsidP="00EC5325">
    <w:pPr>
      <w:pStyle w:val="Encabezado"/>
      <w:tabs>
        <w:tab w:val="clear" w:pos="4419"/>
        <w:tab w:val="clear" w:pos="8838"/>
        <w:tab w:val="right" w:pos="9923"/>
      </w:tabs>
      <w:rPr>
        <w:rFonts w:ascii="Soberana Sans" w:hAnsi="Soberana Sans"/>
      </w:rPr>
    </w:pPr>
  </w:p>
  <w:p w14:paraId="5CD71341" w14:textId="77777777" w:rsidR="00EC5325" w:rsidRDefault="00EC5325" w:rsidP="00EC5325">
    <w:pPr>
      <w:pStyle w:val="Encabezado"/>
      <w:tabs>
        <w:tab w:val="clear" w:pos="4419"/>
        <w:tab w:val="clear" w:pos="8838"/>
        <w:tab w:val="right" w:pos="9923"/>
      </w:tabs>
      <w:rPr>
        <w:rFonts w:ascii="Soberana Sans" w:hAnsi="Soberana Sans"/>
      </w:rPr>
    </w:pPr>
  </w:p>
  <w:p w14:paraId="420A88A5" w14:textId="77777777" w:rsidR="00EC5325" w:rsidRDefault="00EC5325" w:rsidP="00EC5325">
    <w:pPr>
      <w:pStyle w:val="Encabezado"/>
      <w:tabs>
        <w:tab w:val="clear" w:pos="4419"/>
        <w:tab w:val="clear" w:pos="8838"/>
        <w:tab w:val="right" w:pos="9923"/>
      </w:tabs>
      <w:rPr>
        <w:rFonts w:ascii="Soberana Sans" w:hAnsi="Soberana Sans"/>
      </w:rPr>
    </w:pPr>
  </w:p>
  <w:p w14:paraId="2928E83A" w14:textId="77777777" w:rsidR="00EC5325" w:rsidRPr="00EC5325" w:rsidRDefault="00EC5325" w:rsidP="00EC5325">
    <w:pPr>
      <w:pStyle w:val="Encabezado"/>
      <w:tabs>
        <w:tab w:val="clear" w:pos="4419"/>
        <w:tab w:val="clear" w:pos="8838"/>
        <w:tab w:val="right" w:pos="9923"/>
      </w:tabs>
      <w:rPr>
        <w:rFonts w:ascii="Soberana Sans" w:hAnsi="Soberana San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A196" w14:textId="11AC47B4" w:rsidR="00EC5325" w:rsidRDefault="003F2E44">
    <w:pPr>
      <w:pStyle w:val="Encabezado"/>
      <w:rPr>
        <w:rFonts w:ascii="Soberana Sans" w:hAnsi="Soberana Sans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33840830" wp14:editId="6B3AE1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4740" cy="1403985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BC1AD" w14:textId="77777777" w:rsidR="00EC5325" w:rsidRDefault="00EC5325">
    <w:pPr>
      <w:pStyle w:val="Encabezado"/>
      <w:rPr>
        <w:rFonts w:ascii="Soberana Sans" w:hAnsi="Soberana Sans"/>
      </w:rPr>
    </w:pPr>
  </w:p>
  <w:p w14:paraId="2AE1B695" w14:textId="77777777" w:rsidR="00EC5325" w:rsidRDefault="00EC5325">
    <w:pPr>
      <w:pStyle w:val="Encabezado"/>
      <w:rPr>
        <w:rFonts w:ascii="Soberana Sans" w:hAnsi="Soberana Sans"/>
      </w:rPr>
    </w:pPr>
  </w:p>
  <w:p w14:paraId="30263677" w14:textId="5AA18D1A" w:rsidR="00EC5325" w:rsidRDefault="00EC5325" w:rsidP="00EC5325">
    <w:pPr>
      <w:pStyle w:val="Encabezado"/>
      <w:jc w:val="right"/>
      <w:rPr>
        <w:rFonts w:ascii="Soberana Sans" w:hAnsi="Soberana Sans"/>
      </w:rPr>
    </w:pPr>
    <w:r>
      <w:rPr>
        <w:rFonts w:ascii="Soberana Sans" w:hAnsi="Soberana Sans"/>
        <w:noProof/>
        <w:lang w:val="es-MX" w:eastAsia="es-MX"/>
      </w:rPr>
      <w:t>ACUERDO</w:t>
    </w:r>
    <w:r w:rsidRPr="00EC5325">
      <w:rPr>
        <w:rFonts w:ascii="Soberana Sans" w:hAnsi="Soberana Sans"/>
        <w:noProof/>
        <w:lang w:val="es-MX" w:eastAsia="es-MX"/>
      </w:rPr>
      <w:t xml:space="preserve">       </w:t>
    </w:r>
    <w:r>
      <w:rPr>
        <w:rFonts w:ascii="Soberana Sans" w:hAnsi="Soberana Sans"/>
        <w:noProof/>
        <w:lang w:val="es-MX" w:eastAsia="es-MX"/>
      </w:rPr>
      <w:t>/201</w:t>
    </w:r>
    <w:r w:rsidR="00F53160">
      <w:rPr>
        <w:rFonts w:ascii="Soberana Sans" w:hAnsi="Soberana Sans"/>
        <w:noProof/>
        <w:lang w:val="es-MX" w:eastAsia="es-MX"/>
      </w:rPr>
      <w:t>6</w:t>
    </w:r>
  </w:p>
  <w:p w14:paraId="45043FE2" w14:textId="77777777" w:rsidR="00EC5325" w:rsidRDefault="00EC5325">
    <w:pPr>
      <w:pStyle w:val="Encabezado"/>
      <w:rPr>
        <w:rFonts w:ascii="Soberana Sans" w:hAnsi="Soberana Sans"/>
      </w:rPr>
    </w:pPr>
  </w:p>
  <w:p w14:paraId="4F1393F9" w14:textId="77777777" w:rsidR="00EC5325" w:rsidRDefault="00EC5325">
    <w:pPr>
      <w:pStyle w:val="Encabezado"/>
      <w:rPr>
        <w:rFonts w:ascii="Soberana Sans" w:hAnsi="Soberana Sans"/>
      </w:rPr>
    </w:pPr>
  </w:p>
  <w:p w14:paraId="3D208D40" w14:textId="77777777" w:rsidR="00EC5325" w:rsidRPr="00EC5325" w:rsidRDefault="00EC5325">
    <w:pPr>
      <w:pStyle w:val="Encabezado"/>
      <w:rPr>
        <w:rFonts w:ascii="Soberana Sans" w:hAnsi="Soberana San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3E344" w14:textId="77777777" w:rsidR="00EC5325" w:rsidRDefault="003F2E44" w:rsidP="00EC5325">
    <w:pPr>
      <w:pStyle w:val="Encabezado"/>
      <w:rPr>
        <w:rFonts w:ascii="Soberana Sans" w:hAnsi="Soberana Sans"/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4CF5FA99" wp14:editId="139B9A2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4740" cy="1403985"/>
          <wp:effectExtent l="0" t="0" r="0" b="571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26840" w14:textId="77777777" w:rsidR="00EC5325" w:rsidRDefault="00EC5325" w:rsidP="00EC5325">
    <w:pPr>
      <w:pStyle w:val="Encabezado"/>
      <w:rPr>
        <w:rFonts w:ascii="Soberana Sans" w:hAnsi="Soberana Sans"/>
      </w:rPr>
    </w:pPr>
  </w:p>
  <w:p w14:paraId="16865ED1" w14:textId="77777777" w:rsidR="00EC5325" w:rsidRDefault="00EC5325" w:rsidP="00EC5325">
    <w:pPr>
      <w:pStyle w:val="Encabezado"/>
      <w:rPr>
        <w:rFonts w:ascii="Soberana Sans" w:hAnsi="Soberana Sans"/>
      </w:rPr>
    </w:pPr>
  </w:p>
  <w:p w14:paraId="3BF047F3" w14:textId="77777777" w:rsidR="00EC5325" w:rsidRDefault="00EC5325" w:rsidP="00EC5325">
    <w:pPr>
      <w:pStyle w:val="Encabezado"/>
      <w:rPr>
        <w:rFonts w:ascii="Soberana Sans" w:hAnsi="Soberana Sans"/>
      </w:rPr>
    </w:pPr>
  </w:p>
  <w:p w14:paraId="0C050ED2" w14:textId="77777777" w:rsidR="00EC5325" w:rsidRDefault="00EC5325" w:rsidP="00EC5325">
    <w:pPr>
      <w:pStyle w:val="Encabezado"/>
      <w:rPr>
        <w:rFonts w:ascii="Soberana Sans" w:hAnsi="Soberana Sans"/>
      </w:rPr>
    </w:pPr>
  </w:p>
  <w:p w14:paraId="39164417" w14:textId="77777777" w:rsidR="00EC5325" w:rsidRDefault="00EC5325" w:rsidP="00EC5325">
    <w:pPr>
      <w:pStyle w:val="Encabezado"/>
      <w:rPr>
        <w:rFonts w:ascii="Soberana Sans" w:hAnsi="Soberana Sans"/>
      </w:rPr>
    </w:pPr>
  </w:p>
  <w:p w14:paraId="263EE9DE" w14:textId="77777777" w:rsidR="00EC5325" w:rsidRDefault="00EC5325" w:rsidP="00EC5325">
    <w:pPr>
      <w:pStyle w:val="Encabezado"/>
      <w:rPr>
        <w:rFonts w:ascii="Soberana Sans" w:hAnsi="Soberana Sans"/>
      </w:rPr>
    </w:pPr>
  </w:p>
  <w:p w14:paraId="569EB660" w14:textId="77777777" w:rsidR="00EC5325" w:rsidRPr="00EC5325" w:rsidRDefault="00EC5325" w:rsidP="00EC5325">
    <w:pPr>
      <w:pStyle w:val="Encabezado"/>
      <w:rPr>
        <w:rFonts w:ascii="Soberana Sans" w:hAnsi="Soberana Sans"/>
      </w:rPr>
    </w:pPr>
  </w:p>
  <w:p w14:paraId="21C75AB7" w14:textId="77777777" w:rsidR="00EC5325" w:rsidRDefault="00EC53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4A0E49CE"/>
    <w:multiLevelType w:val="hybridMultilevel"/>
    <w:tmpl w:val="7B8E7C98"/>
    <w:lvl w:ilvl="0" w:tplc="E9CA68B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3328C"/>
    <w:multiLevelType w:val="hybridMultilevel"/>
    <w:tmpl w:val="C5B09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366CB"/>
    <w:multiLevelType w:val="hybridMultilevel"/>
    <w:tmpl w:val="F5484B30"/>
    <w:lvl w:ilvl="0" w:tplc="2D72BB88">
      <w:start w:val="1"/>
      <w:numFmt w:val="lowerLetter"/>
      <w:lvlText w:val="%1)"/>
      <w:lvlJc w:val="left"/>
      <w:pPr>
        <w:ind w:left="1717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2437" w:hanging="360"/>
      </w:pPr>
    </w:lvl>
    <w:lvl w:ilvl="2" w:tplc="080A001B" w:tentative="1">
      <w:start w:val="1"/>
      <w:numFmt w:val="lowerRoman"/>
      <w:lvlText w:val="%3."/>
      <w:lvlJc w:val="right"/>
      <w:pPr>
        <w:ind w:left="3157" w:hanging="180"/>
      </w:pPr>
    </w:lvl>
    <w:lvl w:ilvl="3" w:tplc="080A000F" w:tentative="1">
      <w:start w:val="1"/>
      <w:numFmt w:val="decimal"/>
      <w:lvlText w:val="%4."/>
      <w:lvlJc w:val="left"/>
      <w:pPr>
        <w:ind w:left="3877" w:hanging="360"/>
      </w:pPr>
    </w:lvl>
    <w:lvl w:ilvl="4" w:tplc="080A0019" w:tentative="1">
      <w:start w:val="1"/>
      <w:numFmt w:val="lowerLetter"/>
      <w:lvlText w:val="%5."/>
      <w:lvlJc w:val="left"/>
      <w:pPr>
        <w:ind w:left="4597" w:hanging="360"/>
      </w:pPr>
    </w:lvl>
    <w:lvl w:ilvl="5" w:tplc="080A001B" w:tentative="1">
      <w:start w:val="1"/>
      <w:numFmt w:val="lowerRoman"/>
      <w:lvlText w:val="%6."/>
      <w:lvlJc w:val="right"/>
      <w:pPr>
        <w:ind w:left="5317" w:hanging="180"/>
      </w:pPr>
    </w:lvl>
    <w:lvl w:ilvl="6" w:tplc="080A000F" w:tentative="1">
      <w:start w:val="1"/>
      <w:numFmt w:val="decimal"/>
      <w:lvlText w:val="%7."/>
      <w:lvlJc w:val="left"/>
      <w:pPr>
        <w:ind w:left="6037" w:hanging="360"/>
      </w:pPr>
    </w:lvl>
    <w:lvl w:ilvl="7" w:tplc="080A0019" w:tentative="1">
      <w:start w:val="1"/>
      <w:numFmt w:val="lowerLetter"/>
      <w:lvlText w:val="%8."/>
      <w:lvlJc w:val="left"/>
      <w:pPr>
        <w:ind w:left="6757" w:hanging="360"/>
      </w:pPr>
    </w:lvl>
    <w:lvl w:ilvl="8" w:tplc="080A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5">
    <w:nsid w:val="661D43B8"/>
    <w:multiLevelType w:val="hybridMultilevel"/>
    <w:tmpl w:val="A5983200"/>
    <w:lvl w:ilvl="0" w:tplc="5A20189E">
      <w:start w:val="1"/>
      <w:numFmt w:val="upperRoman"/>
      <w:lvlText w:val="%1."/>
      <w:lvlJc w:val="left"/>
      <w:pPr>
        <w:ind w:left="720" w:hanging="720"/>
      </w:pPr>
      <w:rPr>
        <w:rFonts w:ascii="Soberana Sans" w:hAnsi="Soberana Sans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D9"/>
    <w:rsid w:val="000069C5"/>
    <w:rsid w:val="0002038A"/>
    <w:rsid w:val="000246E2"/>
    <w:rsid w:val="0004244C"/>
    <w:rsid w:val="00061FF4"/>
    <w:rsid w:val="000805F8"/>
    <w:rsid w:val="00083B96"/>
    <w:rsid w:val="00084052"/>
    <w:rsid w:val="00085A57"/>
    <w:rsid w:val="00085CFF"/>
    <w:rsid w:val="00090755"/>
    <w:rsid w:val="000934C4"/>
    <w:rsid w:val="000B42E5"/>
    <w:rsid w:val="000C50D4"/>
    <w:rsid w:val="000F0FA3"/>
    <w:rsid w:val="000F706A"/>
    <w:rsid w:val="001029CA"/>
    <w:rsid w:val="0010703B"/>
    <w:rsid w:val="00123FC2"/>
    <w:rsid w:val="001303A7"/>
    <w:rsid w:val="00140A5C"/>
    <w:rsid w:val="0014195C"/>
    <w:rsid w:val="0014432C"/>
    <w:rsid w:val="00151580"/>
    <w:rsid w:val="00152926"/>
    <w:rsid w:val="0015313B"/>
    <w:rsid w:val="00155A7E"/>
    <w:rsid w:val="001574EC"/>
    <w:rsid w:val="001611AD"/>
    <w:rsid w:val="00163697"/>
    <w:rsid w:val="001642EF"/>
    <w:rsid w:val="00176B02"/>
    <w:rsid w:val="00197BB0"/>
    <w:rsid w:val="001A174D"/>
    <w:rsid w:val="001B6981"/>
    <w:rsid w:val="001E6CB1"/>
    <w:rsid w:val="001F4B21"/>
    <w:rsid w:val="001F6325"/>
    <w:rsid w:val="002214D8"/>
    <w:rsid w:val="00223E72"/>
    <w:rsid w:val="00233F33"/>
    <w:rsid w:val="00235830"/>
    <w:rsid w:val="0025082C"/>
    <w:rsid w:val="00255299"/>
    <w:rsid w:val="00271877"/>
    <w:rsid w:val="00285BE5"/>
    <w:rsid w:val="00286668"/>
    <w:rsid w:val="00290296"/>
    <w:rsid w:val="00291AAB"/>
    <w:rsid w:val="00291CA7"/>
    <w:rsid w:val="002940B6"/>
    <w:rsid w:val="002B00EE"/>
    <w:rsid w:val="002B127D"/>
    <w:rsid w:val="002B3857"/>
    <w:rsid w:val="002C3644"/>
    <w:rsid w:val="002E0094"/>
    <w:rsid w:val="002F6279"/>
    <w:rsid w:val="002F666A"/>
    <w:rsid w:val="0030321A"/>
    <w:rsid w:val="00316C9D"/>
    <w:rsid w:val="00321415"/>
    <w:rsid w:val="00323864"/>
    <w:rsid w:val="0032394E"/>
    <w:rsid w:val="00326B04"/>
    <w:rsid w:val="00330780"/>
    <w:rsid w:val="003340A4"/>
    <w:rsid w:val="00357A6B"/>
    <w:rsid w:val="0036225C"/>
    <w:rsid w:val="0036410B"/>
    <w:rsid w:val="003656C6"/>
    <w:rsid w:val="00373DFE"/>
    <w:rsid w:val="00377F5E"/>
    <w:rsid w:val="0039202C"/>
    <w:rsid w:val="0039749A"/>
    <w:rsid w:val="003C5EB9"/>
    <w:rsid w:val="003E5783"/>
    <w:rsid w:val="003E7472"/>
    <w:rsid w:val="003F2E44"/>
    <w:rsid w:val="00410B8C"/>
    <w:rsid w:val="00412ED6"/>
    <w:rsid w:val="00413BE2"/>
    <w:rsid w:val="004142D5"/>
    <w:rsid w:val="004257B5"/>
    <w:rsid w:val="0042779F"/>
    <w:rsid w:val="004352A9"/>
    <w:rsid w:val="00440349"/>
    <w:rsid w:val="00450133"/>
    <w:rsid w:val="004619C6"/>
    <w:rsid w:val="00464085"/>
    <w:rsid w:val="004652D9"/>
    <w:rsid w:val="00465E99"/>
    <w:rsid w:val="00470723"/>
    <w:rsid w:val="004A7426"/>
    <w:rsid w:val="004B2F2C"/>
    <w:rsid w:val="004B54A5"/>
    <w:rsid w:val="004C49C6"/>
    <w:rsid w:val="004D4A72"/>
    <w:rsid w:val="004E6B1F"/>
    <w:rsid w:val="004E77FB"/>
    <w:rsid w:val="004E7904"/>
    <w:rsid w:val="004F3FE9"/>
    <w:rsid w:val="004F54AF"/>
    <w:rsid w:val="00512CDB"/>
    <w:rsid w:val="00514993"/>
    <w:rsid w:val="00526FC5"/>
    <w:rsid w:val="00534337"/>
    <w:rsid w:val="0053581A"/>
    <w:rsid w:val="00535845"/>
    <w:rsid w:val="005438AB"/>
    <w:rsid w:val="00543A0E"/>
    <w:rsid w:val="0054733E"/>
    <w:rsid w:val="0055349C"/>
    <w:rsid w:val="00586B00"/>
    <w:rsid w:val="005A0268"/>
    <w:rsid w:val="005A52E6"/>
    <w:rsid w:val="005C4019"/>
    <w:rsid w:val="005C75DE"/>
    <w:rsid w:val="005D4710"/>
    <w:rsid w:val="005D7BC8"/>
    <w:rsid w:val="005D7D14"/>
    <w:rsid w:val="005E30E0"/>
    <w:rsid w:val="005E5B4E"/>
    <w:rsid w:val="005F2CC7"/>
    <w:rsid w:val="005F7A07"/>
    <w:rsid w:val="006012AD"/>
    <w:rsid w:val="006231E1"/>
    <w:rsid w:val="00627360"/>
    <w:rsid w:val="00627D1A"/>
    <w:rsid w:val="0063495E"/>
    <w:rsid w:val="00634C63"/>
    <w:rsid w:val="00656CFF"/>
    <w:rsid w:val="006711A8"/>
    <w:rsid w:val="00671B61"/>
    <w:rsid w:val="00674139"/>
    <w:rsid w:val="00681BC5"/>
    <w:rsid w:val="00691836"/>
    <w:rsid w:val="0069262D"/>
    <w:rsid w:val="0069357B"/>
    <w:rsid w:val="00697B7C"/>
    <w:rsid w:val="006A2AA8"/>
    <w:rsid w:val="006B7539"/>
    <w:rsid w:val="006D2E40"/>
    <w:rsid w:val="006D6BC9"/>
    <w:rsid w:val="006E2487"/>
    <w:rsid w:val="006E4EE3"/>
    <w:rsid w:val="006E66EC"/>
    <w:rsid w:val="006F7C17"/>
    <w:rsid w:val="007028D7"/>
    <w:rsid w:val="00703848"/>
    <w:rsid w:val="0070415B"/>
    <w:rsid w:val="00714CA2"/>
    <w:rsid w:val="00714DFD"/>
    <w:rsid w:val="00717A6D"/>
    <w:rsid w:val="007238DB"/>
    <w:rsid w:val="00724703"/>
    <w:rsid w:val="00735E9D"/>
    <w:rsid w:val="00737435"/>
    <w:rsid w:val="00741ABD"/>
    <w:rsid w:val="00746FC8"/>
    <w:rsid w:val="00747A9F"/>
    <w:rsid w:val="007578BE"/>
    <w:rsid w:val="00797AB4"/>
    <w:rsid w:val="007A0956"/>
    <w:rsid w:val="007B4068"/>
    <w:rsid w:val="007D00B8"/>
    <w:rsid w:val="007D286A"/>
    <w:rsid w:val="007E12E1"/>
    <w:rsid w:val="007E7FA0"/>
    <w:rsid w:val="007F2675"/>
    <w:rsid w:val="00820547"/>
    <w:rsid w:val="00827CE1"/>
    <w:rsid w:val="0083080F"/>
    <w:rsid w:val="00844FDD"/>
    <w:rsid w:val="00857472"/>
    <w:rsid w:val="008651ED"/>
    <w:rsid w:val="00866A97"/>
    <w:rsid w:val="00875A59"/>
    <w:rsid w:val="00893C81"/>
    <w:rsid w:val="0089558E"/>
    <w:rsid w:val="00896157"/>
    <w:rsid w:val="008A23F3"/>
    <w:rsid w:val="008B1BBF"/>
    <w:rsid w:val="008B5BD2"/>
    <w:rsid w:val="008D17A5"/>
    <w:rsid w:val="008D4A9A"/>
    <w:rsid w:val="008E35DF"/>
    <w:rsid w:val="008F7A18"/>
    <w:rsid w:val="00913D77"/>
    <w:rsid w:val="009167A0"/>
    <w:rsid w:val="009200A2"/>
    <w:rsid w:val="009329FB"/>
    <w:rsid w:val="00937F84"/>
    <w:rsid w:val="00945F33"/>
    <w:rsid w:val="009703C0"/>
    <w:rsid w:val="00973D3A"/>
    <w:rsid w:val="00974EE4"/>
    <w:rsid w:val="0098243A"/>
    <w:rsid w:val="00983E9C"/>
    <w:rsid w:val="009923C8"/>
    <w:rsid w:val="009932CA"/>
    <w:rsid w:val="009A7654"/>
    <w:rsid w:val="009C02DA"/>
    <w:rsid w:val="009E1AC6"/>
    <w:rsid w:val="009E3B35"/>
    <w:rsid w:val="009E63EA"/>
    <w:rsid w:val="009E72AC"/>
    <w:rsid w:val="009F050F"/>
    <w:rsid w:val="009F464A"/>
    <w:rsid w:val="00A10BE0"/>
    <w:rsid w:val="00A10E9A"/>
    <w:rsid w:val="00A31E9B"/>
    <w:rsid w:val="00A333DC"/>
    <w:rsid w:val="00A465B3"/>
    <w:rsid w:val="00A53D31"/>
    <w:rsid w:val="00A71A72"/>
    <w:rsid w:val="00A73F8A"/>
    <w:rsid w:val="00A76032"/>
    <w:rsid w:val="00A77442"/>
    <w:rsid w:val="00A8099D"/>
    <w:rsid w:val="00A81D62"/>
    <w:rsid w:val="00A84922"/>
    <w:rsid w:val="00A90C04"/>
    <w:rsid w:val="00AA362F"/>
    <w:rsid w:val="00AD54E0"/>
    <w:rsid w:val="00AD62AA"/>
    <w:rsid w:val="00AE7991"/>
    <w:rsid w:val="00AF7A2B"/>
    <w:rsid w:val="00B00632"/>
    <w:rsid w:val="00B14C29"/>
    <w:rsid w:val="00B170E8"/>
    <w:rsid w:val="00B239E3"/>
    <w:rsid w:val="00B33010"/>
    <w:rsid w:val="00B3769E"/>
    <w:rsid w:val="00B475D2"/>
    <w:rsid w:val="00B63531"/>
    <w:rsid w:val="00B7008A"/>
    <w:rsid w:val="00B714D4"/>
    <w:rsid w:val="00B717B3"/>
    <w:rsid w:val="00B734B5"/>
    <w:rsid w:val="00B8621B"/>
    <w:rsid w:val="00BE5F7C"/>
    <w:rsid w:val="00BE795F"/>
    <w:rsid w:val="00BF091C"/>
    <w:rsid w:val="00C01B5D"/>
    <w:rsid w:val="00C13FEE"/>
    <w:rsid w:val="00C16079"/>
    <w:rsid w:val="00C258E4"/>
    <w:rsid w:val="00C461BF"/>
    <w:rsid w:val="00C53FCB"/>
    <w:rsid w:val="00C54322"/>
    <w:rsid w:val="00C57C9E"/>
    <w:rsid w:val="00C72F0B"/>
    <w:rsid w:val="00C9060E"/>
    <w:rsid w:val="00C96371"/>
    <w:rsid w:val="00CA2FDC"/>
    <w:rsid w:val="00CA3BBA"/>
    <w:rsid w:val="00CB0FE1"/>
    <w:rsid w:val="00CC0602"/>
    <w:rsid w:val="00CC10BF"/>
    <w:rsid w:val="00CC39A6"/>
    <w:rsid w:val="00CC71C5"/>
    <w:rsid w:val="00CD6850"/>
    <w:rsid w:val="00CE67E8"/>
    <w:rsid w:val="00CF6193"/>
    <w:rsid w:val="00D04785"/>
    <w:rsid w:val="00D32C7D"/>
    <w:rsid w:val="00D34588"/>
    <w:rsid w:val="00D3478E"/>
    <w:rsid w:val="00D423EC"/>
    <w:rsid w:val="00D42FD2"/>
    <w:rsid w:val="00D54C2F"/>
    <w:rsid w:val="00D61AA1"/>
    <w:rsid w:val="00D64953"/>
    <w:rsid w:val="00D82D2F"/>
    <w:rsid w:val="00D8741D"/>
    <w:rsid w:val="00D87572"/>
    <w:rsid w:val="00DE4C7A"/>
    <w:rsid w:val="00DE7F26"/>
    <w:rsid w:val="00DF1FB2"/>
    <w:rsid w:val="00DF6036"/>
    <w:rsid w:val="00DF6BC3"/>
    <w:rsid w:val="00E017DB"/>
    <w:rsid w:val="00E21F6A"/>
    <w:rsid w:val="00E22D79"/>
    <w:rsid w:val="00E2575E"/>
    <w:rsid w:val="00E30B22"/>
    <w:rsid w:val="00E3798A"/>
    <w:rsid w:val="00E460F3"/>
    <w:rsid w:val="00E4787B"/>
    <w:rsid w:val="00E50177"/>
    <w:rsid w:val="00E5027B"/>
    <w:rsid w:val="00E5626A"/>
    <w:rsid w:val="00E633EA"/>
    <w:rsid w:val="00E772E5"/>
    <w:rsid w:val="00E82585"/>
    <w:rsid w:val="00E835C5"/>
    <w:rsid w:val="00EA0ABD"/>
    <w:rsid w:val="00EA46E7"/>
    <w:rsid w:val="00EB3C2A"/>
    <w:rsid w:val="00EC2C40"/>
    <w:rsid w:val="00EC3E4C"/>
    <w:rsid w:val="00EC5325"/>
    <w:rsid w:val="00EE6353"/>
    <w:rsid w:val="00EF1962"/>
    <w:rsid w:val="00EF226B"/>
    <w:rsid w:val="00EF3F14"/>
    <w:rsid w:val="00F00937"/>
    <w:rsid w:val="00F16490"/>
    <w:rsid w:val="00F17E16"/>
    <w:rsid w:val="00F22399"/>
    <w:rsid w:val="00F315C9"/>
    <w:rsid w:val="00F42E31"/>
    <w:rsid w:val="00F51E5E"/>
    <w:rsid w:val="00F53160"/>
    <w:rsid w:val="00F64891"/>
    <w:rsid w:val="00F64B32"/>
    <w:rsid w:val="00F70C4B"/>
    <w:rsid w:val="00F808C0"/>
    <w:rsid w:val="00F83712"/>
    <w:rsid w:val="00F85CA3"/>
    <w:rsid w:val="00F85F73"/>
    <w:rsid w:val="00FA672D"/>
    <w:rsid w:val="00FC03A2"/>
    <w:rsid w:val="00FC57D9"/>
    <w:rsid w:val="00FC5DD1"/>
    <w:rsid w:val="00FD0D2C"/>
    <w:rsid w:val="00FD44E8"/>
    <w:rsid w:val="00FD7200"/>
    <w:rsid w:val="00FE5F30"/>
    <w:rsid w:val="00FE6ABD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7F9CB"/>
  <w15:chartTrackingRefBased/>
  <w15:docId w15:val="{95CB2F4C-E511-46B5-B982-E71976A3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independiente21">
    <w:name w:val="Texto independiente 21"/>
    <w:basedOn w:val="Normal"/>
    <w:rsid w:val="00FC57D9"/>
    <w:pPr>
      <w:spacing w:after="120" w:line="480" w:lineRule="atLeast"/>
    </w:pPr>
    <w:rPr>
      <w:sz w:val="20"/>
      <w:szCs w:val="20"/>
      <w:lang w:eastAsia="es-MX"/>
    </w:rPr>
  </w:style>
  <w:style w:type="paragraph" w:customStyle="1" w:styleId="texto0">
    <w:name w:val="texto"/>
    <w:basedOn w:val="Normal"/>
    <w:rsid w:val="00FC57D9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character" w:customStyle="1" w:styleId="PiedepginaCar">
    <w:name w:val="Pie de página Car"/>
    <w:link w:val="Piedepgina"/>
    <w:uiPriority w:val="99"/>
    <w:rsid w:val="00B8621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926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262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33F33"/>
    <w:pPr>
      <w:ind w:left="708"/>
    </w:pPr>
  </w:style>
  <w:style w:type="table" w:styleId="Tablaconcuadrcula">
    <w:name w:val="Table Grid"/>
    <w:basedOn w:val="Tablanormal"/>
    <w:uiPriority w:val="59"/>
    <w:rsid w:val="00F17E16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1611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11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11A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1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11AD"/>
    <w:rPr>
      <w:b/>
      <w:bCs/>
      <w:lang w:val="es-ES" w:eastAsia="es-ES"/>
    </w:rPr>
  </w:style>
  <w:style w:type="character" w:styleId="Hipervnculo">
    <w:name w:val="Hyperlink"/>
    <w:basedOn w:val="Fuentedeprrafopredeter"/>
    <w:rsid w:val="00973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riooficial.gob.mx/nota_detalle.php?codigo=5338448&amp;fecha=27/03/201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ariooficial.gob.mx/nota_detalle.php?codigo=5338448&amp;fecha=27/03/201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rui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0586-85A5-4E91-8E8F-EA9B11B7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3</TotalTime>
  <Pages>3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Ruíz Escobedo Mayra Wendolin</dc:creator>
  <cp:keywords/>
  <cp:lastModifiedBy>José de Jesús Rodríguez Gutiérrez</cp:lastModifiedBy>
  <cp:revision>3</cp:revision>
  <cp:lastPrinted>2015-11-19T03:04:00Z</cp:lastPrinted>
  <dcterms:created xsi:type="dcterms:W3CDTF">2016-07-20T02:22:00Z</dcterms:created>
  <dcterms:modified xsi:type="dcterms:W3CDTF">2016-07-20T02:24:00Z</dcterms:modified>
</cp:coreProperties>
</file>