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C4" w:rsidRPr="00A31886" w:rsidRDefault="007331C4" w:rsidP="007331C4">
      <w:pPr>
        <w:pStyle w:val="ANOTACION"/>
        <w:spacing w:line="220" w:lineRule="exact"/>
        <w:rPr>
          <w:rFonts w:ascii="Soberana Sans" w:hAnsi="Soberana Sans" w:cs="Arial"/>
          <w:sz w:val="22"/>
          <w:szCs w:val="22"/>
        </w:rPr>
      </w:pPr>
      <w:bookmarkStart w:id="0" w:name="_GoBack"/>
      <w:bookmarkEnd w:id="0"/>
      <w:r w:rsidRPr="00DA4327">
        <w:rPr>
          <w:rFonts w:ascii="Soberana Sans" w:hAnsi="Soberana Sans"/>
          <w:b/>
          <w:sz w:val="22"/>
          <w:szCs w:val="22"/>
          <w:lang w:val="es-ES"/>
        </w:rPr>
        <w:t>ANEXO H BIS</w:t>
      </w:r>
    </w:p>
    <w:p w:rsidR="00883180" w:rsidRPr="00A31886" w:rsidRDefault="00883180" w:rsidP="007331C4">
      <w:pPr>
        <w:pStyle w:val="Texto"/>
        <w:spacing w:line="220" w:lineRule="exact"/>
        <w:rPr>
          <w:rFonts w:ascii="Soberana Sans" w:hAnsi="Soberana Sans"/>
          <w:b/>
          <w:sz w:val="22"/>
          <w:szCs w:val="22"/>
        </w:rPr>
      </w:pPr>
    </w:p>
    <w:p w:rsidR="007331C4" w:rsidRPr="00A31886" w:rsidRDefault="007331C4" w:rsidP="0055359F">
      <w:pPr>
        <w:pStyle w:val="Texto"/>
        <w:spacing w:line="220" w:lineRule="exact"/>
        <w:jc w:val="center"/>
        <w:rPr>
          <w:rFonts w:ascii="Soberana Sans" w:hAnsi="Soberana Sans"/>
          <w:b/>
          <w:sz w:val="22"/>
          <w:szCs w:val="22"/>
        </w:rPr>
      </w:pPr>
      <w:r w:rsidRPr="00A31886">
        <w:rPr>
          <w:rFonts w:ascii="Soberana Sans" w:hAnsi="Soberana Sans"/>
          <w:b/>
          <w:sz w:val="22"/>
          <w:szCs w:val="22"/>
        </w:rPr>
        <w:t>INSTRUCTIVO PARA LA ELABORACIÓN DE PROSPECTOS DE COLOCACIÓN Y FOLLETOS INFORMATIVOS APLICABLE A LAS SOCIEDADES ANÓNIMAS PROMOTORAS DE INVERSIÓN BURSÁTIL</w:t>
      </w:r>
    </w:p>
    <w:p w:rsidR="007331C4" w:rsidRPr="00A31886" w:rsidRDefault="007331C4" w:rsidP="007331C4">
      <w:pPr>
        <w:pStyle w:val="Texto"/>
        <w:spacing w:line="220" w:lineRule="exact"/>
        <w:rPr>
          <w:rFonts w:ascii="Soberana Sans" w:hAnsi="Soberana Sans"/>
          <w:b/>
          <w:sz w:val="22"/>
          <w:szCs w:val="22"/>
        </w:rPr>
      </w:pPr>
      <w:r w:rsidRPr="00A31886">
        <w:rPr>
          <w:rFonts w:ascii="Soberana Sans" w:hAnsi="Soberana Sans"/>
          <w:b/>
          <w:sz w:val="22"/>
          <w:szCs w:val="22"/>
        </w:rPr>
        <w:t>I. LINEAMIENTOS GENERALES</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El presente instructivo incluye los requisitos de revelación de información a los que deberán apegarse las sociedades anónimas promotoras de inversión bursátil para la elaboración de prospectos de colocación o folletos informativos con el fin de obtener la inscripción en el Registro y para autorización de ofertas públicas de enajenación y/o suscripción de los mismos instrumentos.</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El prospecto de colocación preliminar deberá de incluir la información más reciente que se conozca a la fecha de presentación de la solicitud, tratándose del prospecto de colocación definitivo dicha información deberá actualizarse, hasta donde sea relevante, a la fecha de colocación, salvo en los casos en que en las disposiciones de carácter general y en este instructivo se especifique una fecha o periodo determinado.</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En caso de que ciertos incisos o capítulos de este instructivo no sean aplicables al giro específico de la sociedad anónima promotora de inversión bursátil, no será necesario desarrollar los mismos; sin embargo, dependiendo del caso, se deberá proporcionar información equivalente. De igual manera, si cierta información requerida en cualquier numeral de este instructivo ha sido incluida en otro capítulo del prospecto de colocación, no será necesario volver a incluirla, únicamente deberá hacerse referencia al capítulo en el que se encuentra.</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El orden en que se presenten los capítulos del prospecto deberá apegarse a este instructivo, salvo que la Comisión, por tratarse de ofertas globales autorice un orden distinto, en cuyo caso, deberá incluirse una tabla resumen que indique los capítulos en donde se incorporen los requisitos contenidos en el presente instructivo.</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En la preparación del prospecto siempre deberá de utilizarse un lenguaje claro y de fácil comprensión, evitando usar términos técnicos o formulismos legales complicados que no puedan ser fácilmente comprensibles para una persona que no tenga un conocimiento especializado en la materia de que se trate. Asimismo, deberán evitarse términos superlativos y juicios de valor, sin embargo, de considerarse necesario, tendrán que justificarse adecuadamente.</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Para efectos de este instructivo, también se entenderá como prospecto de colocación, el folleto informativo, excepto cuando se indique de otra forma.</w:t>
      </w:r>
    </w:p>
    <w:p w:rsidR="007331C4" w:rsidRPr="00A31886" w:rsidRDefault="007331C4" w:rsidP="007331C4">
      <w:pPr>
        <w:pStyle w:val="Texto"/>
        <w:spacing w:line="220" w:lineRule="exact"/>
        <w:rPr>
          <w:rFonts w:ascii="Soberana Sans" w:hAnsi="Soberana Sans"/>
          <w:b/>
          <w:sz w:val="22"/>
          <w:szCs w:val="22"/>
        </w:rPr>
      </w:pPr>
      <w:r w:rsidRPr="00A31886">
        <w:rPr>
          <w:rFonts w:ascii="Soberana Sans" w:hAnsi="Soberana Sans"/>
          <w:b/>
          <w:sz w:val="22"/>
          <w:szCs w:val="22"/>
        </w:rPr>
        <w:t>A) Principio de relevancia</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En adición a la información explícitamente requerida en los diversos incisos contenidos en este instructivo, deberá proporcionarse toda aquella información relevante.</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Este principio deberá seguirse en todo momento en la preparación del prospecto al determinar la profundidad y amplitud con que deben desarrollarse los diversos temas que se establecen en este instructivo.</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Será responsabilidad de la sociedad anónima promotora de inversión bursátil, así como de las personas que suscriban el documento, el determinar qué información es relevante en el contexto de las características particulares de cada sociedad anónima promotora de inversión bursátil. Al determinar qué información es relevante deberán tomarse en cuenta tanto factores cuantitativos como cualitativos.</w:t>
      </w:r>
    </w:p>
    <w:p w:rsidR="007331C4" w:rsidRPr="00A31886" w:rsidRDefault="007331C4" w:rsidP="007331C4">
      <w:pPr>
        <w:pStyle w:val="Texto"/>
        <w:spacing w:line="220" w:lineRule="exact"/>
        <w:rPr>
          <w:rFonts w:ascii="Soberana Sans" w:hAnsi="Soberana Sans"/>
          <w:b/>
          <w:sz w:val="22"/>
          <w:szCs w:val="22"/>
        </w:rPr>
      </w:pPr>
      <w:r w:rsidRPr="00A31886">
        <w:rPr>
          <w:rFonts w:ascii="Soberana Sans" w:hAnsi="Soberana Sans"/>
          <w:b/>
          <w:sz w:val="22"/>
          <w:szCs w:val="22"/>
        </w:rPr>
        <w:t>B) Fuentes de información externa y declaración de expertos</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 xml:space="preserve">Cuando un reporte, estadística o demás información contenida en el prospecto de colocación se hubiese obtenido de una fuente pública de información, se deberá citar la misma y cuando la información provenga de algún experto se deberá incluir una </w:t>
      </w:r>
      <w:r w:rsidRPr="00A31886">
        <w:rPr>
          <w:rFonts w:ascii="Soberana Sans" w:hAnsi="Soberana Sans"/>
          <w:sz w:val="22"/>
          <w:szCs w:val="22"/>
        </w:rPr>
        <w:lastRenderedPageBreak/>
        <w:t>declaración indicando que dicha información ha sido incluida, con el consentimiento de la persona.</w:t>
      </w:r>
    </w:p>
    <w:p w:rsidR="007331C4" w:rsidRPr="00A31886" w:rsidRDefault="007331C4" w:rsidP="007331C4">
      <w:pPr>
        <w:pStyle w:val="Texto"/>
        <w:spacing w:line="220" w:lineRule="exact"/>
        <w:rPr>
          <w:rFonts w:ascii="Soberana Sans" w:hAnsi="Soberana Sans"/>
          <w:b/>
          <w:sz w:val="22"/>
          <w:szCs w:val="22"/>
        </w:rPr>
      </w:pPr>
      <w:r w:rsidRPr="00A31886">
        <w:rPr>
          <w:rFonts w:ascii="Soberana Sans" w:hAnsi="Soberana Sans"/>
          <w:b/>
          <w:sz w:val="22"/>
          <w:szCs w:val="22"/>
        </w:rPr>
        <w:t>C) Ofertas globales</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En caso de que se solicite autorización para llevar a cabo una oferta pública global, las sociedades anónimas promotoras de inversión bursátil estarán obligadas a incluir en el prospecto de colocación que distribuyan en territorio nacional toda aquella información que las disposiciones legales de los países donde oferten los valores les soliciten, en adición a la información requerida en este instructivo, eliminando aquellas secciones que no se consideren aplicables o relevantes para los inversionistas mexicanos.</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En caso de que el emisor realice una oferta pública en México y al mismo tiempo realice una oferta pública en cualquier otro mercado y esta última se realice bajo términos y condiciones distintos a los establecidos para la oferta en territorio nacional, deberán revelarse dichos términos y condiciones en los capítulos correspondientes.</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b/>
          <w:sz w:val="22"/>
          <w:szCs w:val="22"/>
        </w:rPr>
        <w:t>D) Ofertas públicas restringidas</w:t>
      </w:r>
    </w:p>
    <w:p w:rsidR="007331C4" w:rsidRPr="00A31886" w:rsidRDefault="007331C4" w:rsidP="007331C4">
      <w:pPr>
        <w:pStyle w:val="Texto"/>
        <w:spacing w:line="222" w:lineRule="exact"/>
        <w:rPr>
          <w:rFonts w:ascii="Soberana Sans" w:hAnsi="Soberana Sans"/>
          <w:sz w:val="22"/>
          <w:szCs w:val="22"/>
        </w:rPr>
      </w:pPr>
      <w:r w:rsidRPr="00A31886">
        <w:rPr>
          <w:rFonts w:ascii="Soberana Sans" w:hAnsi="Soberana Sans"/>
          <w:sz w:val="22"/>
          <w:szCs w:val="22"/>
        </w:rPr>
        <w:t xml:space="preserve">En el caso de prospectos de colocación que se elaboren con motivo de una oferta pública restringida, la emisora podrá omitir la información a que se refiere </w:t>
      </w:r>
      <w:r w:rsidR="0055359F">
        <w:rPr>
          <w:rFonts w:ascii="Soberana Sans" w:hAnsi="Soberana Sans"/>
          <w:sz w:val="22"/>
          <w:szCs w:val="22"/>
        </w:rPr>
        <w:t>la</w:t>
      </w:r>
      <w:r w:rsidR="0055359F" w:rsidRPr="00A31886">
        <w:rPr>
          <w:rFonts w:ascii="Soberana Sans" w:hAnsi="Soberana Sans"/>
          <w:sz w:val="22"/>
          <w:szCs w:val="22"/>
        </w:rPr>
        <w:t xml:space="preserve"> </w:t>
      </w:r>
      <w:r w:rsidRPr="00A31886">
        <w:rPr>
          <w:rFonts w:ascii="Soberana Sans" w:hAnsi="Soberana Sans"/>
          <w:sz w:val="22"/>
          <w:szCs w:val="22"/>
        </w:rPr>
        <w:t>fracción IV, inciso B), numerales 1), inciso d); 3) inciso b), sub-incisos ii), iii), iv), v), vi) y xii); y 5), inciso a) y d).</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sz w:val="22"/>
          <w:szCs w:val="22"/>
        </w:rPr>
        <w:t>Asimismo, la emisora podrá presentar la información financiera por los dos últimos ejercicios y el trimestre más reciente respecto del cual se cuente con información.</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b/>
          <w:sz w:val="22"/>
          <w:szCs w:val="22"/>
        </w:rPr>
        <w:t>II. FOLLETO INFORMATIVO PARA LA INSCRIPCIÓN DE VALORES EN EL REGISTRO Y PARA EL LISTADO EN BOLSA SIN QUE MEDIE OFERTA PUBLICA Y PARA INSCRIPCIÓN PREVENTIVA DE ACCIONES</w:t>
      </w:r>
    </w:p>
    <w:p w:rsidR="007331C4" w:rsidRPr="00A31886" w:rsidRDefault="007331C4" w:rsidP="007331C4">
      <w:pPr>
        <w:pStyle w:val="Texto"/>
        <w:spacing w:line="222" w:lineRule="exact"/>
        <w:rPr>
          <w:rFonts w:ascii="Soberana Sans" w:hAnsi="Soberana Sans"/>
          <w:sz w:val="22"/>
          <w:szCs w:val="22"/>
        </w:rPr>
      </w:pPr>
      <w:r w:rsidRPr="00A31886">
        <w:rPr>
          <w:rFonts w:ascii="Soberana Sans" w:hAnsi="Soberana Sans"/>
          <w:sz w:val="22"/>
          <w:szCs w:val="22"/>
        </w:rPr>
        <w:t>Tratándose de sociedades anónimas promotoras de inversión bursátil que pretendan listar valores en bolsa sin que medie oferta pública, deberán presentar un folleto informativo, que deberá contener la misma información requerida en cada uno de los capítulos de este instructivo, salvo la información referente a la oferta pública.</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b/>
          <w:sz w:val="22"/>
          <w:szCs w:val="22"/>
        </w:rPr>
        <w:t>III. INCORPORACIÓN POR REFERENCIA</w:t>
      </w:r>
    </w:p>
    <w:p w:rsidR="007331C4" w:rsidRPr="00A31886" w:rsidRDefault="007331C4" w:rsidP="007331C4">
      <w:pPr>
        <w:pStyle w:val="Texto"/>
        <w:spacing w:line="222" w:lineRule="exact"/>
        <w:rPr>
          <w:rFonts w:ascii="Soberana Sans" w:hAnsi="Soberana Sans"/>
          <w:sz w:val="22"/>
          <w:szCs w:val="22"/>
        </w:rPr>
      </w:pPr>
      <w:r w:rsidRPr="00A31886">
        <w:rPr>
          <w:rFonts w:ascii="Soberana Sans" w:hAnsi="Soberana Sans"/>
          <w:sz w:val="22"/>
          <w:szCs w:val="22"/>
        </w:rPr>
        <w:t>La incorporación por referencia deberá efectuarse de conformidad con lo siguiente:</w:t>
      </w:r>
    </w:p>
    <w:p w:rsidR="007331C4" w:rsidRPr="00A31886" w:rsidRDefault="007331C4" w:rsidP="007331C4">
      <w:pPr>
        <w:pStyle w:val="Texto"/>
        <w:numPr>
          <w:ilvl w:val="0"/>
          <w:numId w:val="1"/>
        </w:numPr>
        <w:spacing w:line="222" w:lineRule="exact"/>
        <w:ind w:left="648"/>
        <w:rPr>
          <w:rFonts w:ascii="Soberana Sans" w:hAnsi="Soberana Sans"/>
          <w:sz w:val="22"/>
          <w:szCs w:val="22"/>
        </w:rPr>
      </w:pPr>
      <w:r w:rsidRPr="00A31886">
        <w:rPr>
          <w:rFonts w:ascii="Soberana Sans" w:hAnsi="Soberana Sans"/>
          <w:sz w:val="22"/>
          <w:szCs w:val="22"/>
        </w:rPr>
        <w:t>El índice del prospecto deberá de contener todos los capítulos y apartados que se requieren en este instructivo y, cuando alguno de los mismos haya sido incorporado por referencia, deberá de señalarse esta situación en la parte inferior de cada título o subtítulo, indicando el documento fuente y la fecha de su presentación a esta Comisión y a la bolsa correspondiente</w:t>
      </w:r>
      <w:r w:rsidR="0055359F">
        <w:rPr>
          <w:rFonts w:ascii="Soberana Sans" w:hAnsi="Soberana Sans"/>
          <w:sz w:val="22"/>
          <w:szCs w:val="22"/>
        </w:rPr>
        <w:t>,</w:t>
      </w:r>
      <w:r w:rsidRPr="00A31886">
        <w:rPr>
          <w:rFonts w:ascii="Soberana Sans" w:hAnsi="Soberana Sans"/>
          <w:sz w:val="22"/>
          <w:szCs w:val="22"/>
        </w:rPr>
        <w:t xml:space="preserve"> así como el sitio en el que dicho documento puede ser consultado públicamente.</w:t>
      </w:r>
    </w:p>
    <w:p w:rsidR="007331C4" w:rsidRPr="00A31886" w:rsidRDefault="007331C4" w:rsidP="007331C4">
      <w:pPr>
        <w:pStyle w:val="Texto"/>
        <w:numPr>
          <w:ilvl w:val="0"/>
          <w:numId w:val="1"/>
        </w:numPr>
        <w:spacing w:line="222" w:lineRule="exact"/>
        <w:ind w:left="648"/>
        <w:rPr>
          <w:rFonts w:ascii="Soberana Sans" w:hAnsi="Soberana Sans"/>
          <w:sz w:val="22"/>
          <w:szCs w:val="22"/>
        </w:rPr>
      </w:pPr>
      <w:r w:rsidRPr="00A31886">
        <w:rPr>
          <w:rFonts w:ascii="Soberana Sans" w:hAnsi="Soberana Sans"/>
          <w:sz w:val="22"/>
          <w:szCs w:val="22"/>
        </w:rPr>
        <w:t>No se podrán incorporar por referencia aquellos capítulos de los documentos, que no se apeguen de manera cabal a los requisitos contenidos en el presente instructivo, a juicio de la Comisión.</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b/>
          <w:sz w:val="22"/>
          <w:szCs w:val="22"/>
        </w:rPr>
        <w:t>IV. INFORMACION REQUERIDA EN EL PROSPECTO</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b/>
          <w:sz w:val="22"/>
          <w:szCs w:val="22"/>
        </w:rPr>
        <w:t>A) Portada del prospecto</w:t>
      </w:r>
    </w:p>
    <w:p w:rsidR="007331C4" w:rsidRPr="00A31886" w:rsidRDefault="007331C4" w:rsidP="007331C4">
      <w:pPr>
        <w:pStyle w:val="Texto"/>
        <w:spacing w:line="222" w:lineRule="exact"/>
        <w:rPr>
          <w:rFonts w:ascii="Soberana Sans" w:hAnsi="Soberana Sans"/>
          <w:sz w:val="22"/>
          <w:szCs w:val="22"/>
        </w:rPr>
      </w:pPr>
      <w:r w:rsidRPr="00A31886">
        <w:rPr>
          <w:rFonts w:ascii="Soberana Sans" w:hAnsi="Soberana Sans"/>
          <w:sz w:val="22"/>
          <w:szCs w:val="22"/>
        </w:rPr>
        <w:t>Aquellos datos que no se conozcan a la fecha de elaboración del prospecto preliminar, como el precio y la fecha de colocación de los valores, deberán quedar indicados, con un espacio en blanco.</w:t>
      </w:r>
    </w:p>
    <w:p w:rsidR="007331C4" w:rsidRPr="00A31886" w:rsidRDefault="007331C4" w:rsidP="007331C4">
      <w:pPr>
        <w:pStyle w:val="Texto"/>
        <w:spacing w:line="222" w:lineRule="exact"/>
        <w:rPr>
          <w:rFonts w:ascii="Soberana Sans" w:hAnsi="Soberana Sans"/>
          <w:sz w:val="22"/>
          <w:szCs w:val="22"/>
        </w:rPr>
      </w:pPr>
      <w:r w:rsidRPr="00A31886">
        <w:rPr>
          <w:rFonts w:ascii="Soberana Sans" w:hAnsi="Soberana Sans"/>
          <w:sz w:val="22"/>
          <w:szCs w:val="22"/>
        </w:rPr>
        <w:t>La portada del prospecto deberá contener como mínimo la siguiente información:</w:t>
      </w:r>
    </w:p>
    <w:p w:rsidR="007331C4" w:rsidRPr="00A31886" w:rsidRDefault="007331C4" w:rsidP="007331C4">
      <w:pPr>
        <w:pStyle w:val="Texto"/>
        <w:numPr>
          <w:ilvl w:val="0"/>
          <w:numId w:val="2"/>
        </w:numPr>
        <w:spacing w:line="222" w:lineRule="exact"/>
        <w:ind w:left="648"/>
        <w:rPr>
          <w:rFonts w:ascii="Soberana Sans" w:hAnsi="Soberana Sans"/>
          <w:sz w:val="22"/>
          <w:szCs w:val="22"/>
        </w:rPr>
      </w:pPr>
      <w:r w:rsidRPr="00A31886">
        <w:rPr>
          <w:rFonts w:ascii="Soberana Sans" w:hAnsi="Soberana Sans"/>
          <w:sz w:val="22"/>
          <w:szCs w:val="22"/>
        </w:rPr>
        <w:t>Mención de ser oferta pública y tipo de esta (primaria, secundaria, nacional, internacional).</w:t>
      </w:r>
    </w:p>
    <w:p w:rsidR="007331C4" w:rsidRPr="00A31886" w:rsidRDefault="007331C4" w:rsidP="007331C4">
      <w:pPr>
        <w:pStyle w:val="Texto"/>
        <w:numPr>
          <w:ilvl w:val="0"/>
          <w:numId w:val="2"/>
        </w:numPr>
        <w:spacing w:line="222" w:lineRule="exact"/>
        <w:ind w:left="648"/>
        <w:rPr>
          <w:rFonts w:ascii="Soberana Sans" w:hAnsi="Soberana Sans"/>
          <w:sz w:val="22"/>
          <w:szCs w:val="22"/>
        </w:rPr>
      </w:pPr>
      <w:r w:rsidRPr="00A31886">
        <w:rPr>
          <w:rFonts w:ascii="Soberana Sans" w:hAnsi="Soberana Sans"/>
          <w:sz w:val="22"/>
          <w:szCs w:val="22"/>
        </w:rPr>
        <w:t>Denominación de la sociedad anónima promotora de inversión bursátil y, en su caso, nombre de los accionistas vendedores o, de la institución fiduciaria y del fideicomitente.</w:t>
      </w:r>
    </w:p>
    <w:p w:rsidR="007331C4" w:rsidRPr="00A31886" w:rsidRDefault="007331C4" w:rsidP="007331C4">
      <w:pPr>
        <w:pStyle w:val="Texto"/>
        <w:numPr>
          <w:ilvl w:val="0"/>
          <w:numId w:val="2"/>
        </w:numPr>
        <w:spacing w:line="222" w:lineRule="exact"/>
        <w:ind w:left="648"/>
        <w:rPr>
          <w:rFonts w:ascii="Soberana Sans" w:hAnsi="Soberana Sans"/>
          <w:sz w:val="22"/>
          <w:szCs w:val="22"/>
        </w:rPr>
      </w:pPr>
      <w:r w:rsidRPr="00A31886">
        <w:rPr>
          <w:rFonts w:ascii="Soberana Sans" w:hAnsi="Soberana Sans"/>
          <w:sz w:val="22"/>
          <w:szCs w:val="22"/>
        </w:rPr>
        <w:lastRenderedPageBreak/>
        <w:t>Clave de pizarra.</w:t>
      </w:r>
    </w:p>
    <w:p w:rsidR="007331C4" w:rsidRPr="00A31886" w:rsidRDefault="007331C4" w:rsidP="007331C4">
      <w:pPr>
        <w:pStyle w:val="Texto"/>
        <w:numPr>
          <w:ilvl w:val="0"/>
          <w:numId w:val="2"/>
        </w:numPr>
        <w:spacing w:line="222" w:lineRule="exact"/>
        <w:ind w:left="648"/>
        <w:rPr>
          <w:rFonts w:ascii="Soberana Sans" w:hAnsi="Soberana Sans"/>
          <w:sz w:val="22"/>
          <w:szCs w:val="22"/>
        </w:rPr>
      </w:pPr>
      <w:r w:rsidRPr="00A31886">
        <w:rPr>
          <w:rFonts w:ascii="Soberana Sans" w:hAnsi="Soberana Sans"/>
          <w:sz w:val="22"/>
          <w:szCs w:val="22"/>
        </w:rPr>
        <w:t>Número y características de los títulos que se ofrecen (clase, series, tipo, en su caso, valor nominal y demás que permitan su plena identificación).</w:t>
      </w:r>
    </w:p>
    <w:p w:rsidR="007331C4" w:rsidRPr="00A31886" w:rsidRDefault="007331C4" w:rsidP="007331C4">
      <w:pPr>
        <w:pStyle w:val="Texto"/>
        <w:numPr>
          <w:ilvl w:val="0"/>
          <w:numId w:val="2"/>
        </w:numPr>
        <w:spacing w:line="222" w:lineRule="exact"/>
        <w:ind w:left="648"/>
        <w:rPr>
          <w:rFonts w:ascii="Soberana Sans" w:hAnsi="Soberana Sans"/>
          <w:sz w:val="22"/>
          <w:szCs w:val="22"/>
        </w:rPr>
      </w:pPr>
      <w:r w:rsidRPr="00A31886">
        <w:rPr>
          <w:rFonts w:ascii="Soberana Sans" w:hAnsi="Soberana Sans"/>
          <w:sz w:val="22"/>
          <w:szCs w:val="22"/>
        </w:rPr>
        <w:t>Denominación de la moneda de referencia en que se realice la emisión.</w:t>
      </w:r>
    </w:p>
    <w:p w:rsidR="007331C4" w:rsidRPr="00A31886" w:rsidRDefault="007331C4" w:rsidP="007331C4">
      <w:pPr>
        <w:pStyle w:val="Texto"/>
        <w:numPr>
          <w:ilvl w:val="0"/>
          <w:numId w:val="2"/>
        </w:numPr>
        <w:spacing w:line="222" w:lineRule="exact"/>
        <w:ind w:left="648"/>
        <w:rPr>
          <w:rFonts w:ascii="Soberana Sans" w:hAnsi="Soberana Sans"/>
          <w:sz w:val="22"/>
          <w:szCs w:val="22"/>
        </w:rPr>
      </w:pPr>
      <w:r w:rsidRPr="00A31886">
        <w:rPr>
          <w:rFonts w:ascii="Soberana Sans" w:hAnsi="Soberana Sans"/>
          <w:sz w:val="22"/>
          <w:szCs w:val="22"/>
        </w:rPr>
        <w:t>Precio de colocación.</w:t>
      </w:r>
    </w:p>
    <w:p w:rsidR="007331C4" w:rsidRPr="00A31886" w:rsidRDefault="007331C4" w:rsidP="007331C4">
      <w:pPr>
        <w:pStyle w:val="Texto"/>
        <w:numPr>
          <w:ilvl w:val="0"/>
          <w:numId w:val="2"/>
        </w:numPr>
        <w:spacing w:line="222" w:lineRule="exact"/>
        <w:ind w:left="648"/>
        <w:rPr>
          <w:rFonts w:ascii="Soberana Sans" w:hAnsi="Soberana Sans"/>
          <w:sz w:val="22"/>
          <w:szCs w:val="22"/>
        </w:rPr>
      </w:pPr>
      <w:r w:rsidRPr="00A31886">
        <w:rPr>
          <w:rFonts w:ascii="Soberana Sans" w:hAnsi="Soberana Sans"/>
          <w:sz w:val="22"/>
          <w:szCs w:val="22"/>
        </w:rPr>
        <w:t>Monto total de la oferta (en caso de ofertas mixtas, especificar el monto de cada oferta).</w:t>
      </w:r>
    </w:p>
    <w:p w:rsidR="007331C4" w:rsidRPr="00A31886" w:rsidRDefault="007331C4" w:rsidP="007331C4">
      <w:pPr>
        <w:pStyle w:val="Texto"/>
        <w:numPr>
          <w:ilvl w:val="0"/>
          <w:numId w:val="2"/>
        </w:numPr>
        <w:spacing w:line="222" w:lineRule="exact"/>
        <w:ind w:left="648"/>
        <w:rPr>
          <w:rFonts w:ascii="Soberana Sans" w:hAnsi="Soberana Sans"/>
          <w:sz w:val="22"/>
          <w:szCs w:val="22"/>
        </w:rPr>
      </w:pPr>
      <w:r w:rsidRPr="00A31886">
        <w:rPr>
          <w:rFonts w:ascii="Soberana Sans" w:hAnsi="Soberana Sans"/>
          <w:sz w:val="22"/>
          <w:szCs w:val="22"/>
        </w:rPr>
        <w:t>Fecha de publicación del aviso de oferta (la cual deberá realizarse al menos el día hábil anterior a la fecha de cierre de libro).</w:t>
      </w:r>
    </w:p>
    <w:p w:rsidR="007331C4" w:rsidRPr="00A31886" w:rsidRDefault="007331C4" w:rsidP="007331C4">
      <w:pPr>
        <w:pStyle w:val="Texto"/>
        <w:numPr>
          <w:ilvl w:val="0"/>
          <w:numId w:val="2"/>
        </w:numPr>
        <w:spacing w:line="222" w:lineRule="exact"/>
        <w:ind w:left="648"/>
        <w:rPr>
          <w:rFonts w:ascii="Soberana Sans" w:hAnsi="Soberana Sans"/>
          <w:sz w:val="22"/>
          <w:szCs w:val="22"/>
        </w:rPr>
      </w:pPr>
      <w:r w:rsidRPr="00A31886">
        <w:rPr>
          <w:rFonts w:ascii="Soberana Sans" w:hAnsi="Soberana Sans"/>
          <w:sz w:val="22"/>
          <w:szCs w:val="22"/>
        </w:rPr>
        <w:t>Periodo o fecha de la oferta.</w:t>
      </w:r>
    </w:p>
    <w:p w:rsidR="007331C4" w:rsidRPr="00A31886" w:rsidRDefault="007331C4" w:rsidP="007331C4">
      <w:pPr>
        <w:pStyle w:val="Texto"/>
        <w:numPr>
          <w:ilvl w:val="0"/>
          <w:numId w:val="2"/>
        </w:numPr>
        <w:spacing w:line="222" w:lineRule="exact"/>
        <w:ind w:left="648"/>
        <w:rPr>
          <w:rFonts w:ascii="Soberana Sans" w:hAnsi="Soberana Sans"/>
          <w:sz w:val="22"/>
          <w:szCs w:val="22"/>
        </w:rPr>
      </w:pPr>
      <w:r w:rsidRPr="00A31886">
        <w:rPr>
          <w:rFonts w:ascii="Soberana Sans" w:hAnsi="Soberana Sans"/>
          <w:sz w:val="22"/>
          <w:szCs w:val="22"/>
        </w:rPr>
        <w:t>Fecha de cierre de libro.</w:t>
      </w:r>
    </w:p>
    <w:p w:rsidR="007331C4" w:rsidRPr="00A31886" w:rsidRDefault="007331C4" w:rsidP="007331C4">
      <w:pPr>
        <w:pStyle w:val="Texto"/>
        <w:numPr>
          <w:ilvl w:val="0"/>
          <w:numId w:val="2"/>
        </w:numPr>
        <w:spacing w:line="222" w:lineRule="exact"/>
        <w:ind w:left="648"/>
        <w:rPr>
          <w:rFonts w:ascii="Soberana Sans" w:hAnsi="Soberana Sans"/>
          <w:sz w:val="22"/>
          <w:szCs w:val="22"/>
        </w:rPr>
      </w:pPr>
      <w:r w:rsidRPr="00A31886">
        <w:rPr>
          <w:rFonts w:ascii="Soberana Sans" w:hAnsi="Soberana Sans"/>
          <w:sz w:val="22"/>
          <w:szCs w:val="22"/>
        </w:rPr>
        <w:t>Fecha de registro en la bolsa correspondiente.</w:t>
      </w:r>
    </w:p>
    <w:p w:rsidR="007331C4" w:rsidRPr="00A31886" w:rsidRDefault="007331C4" w:rsidP="007331C4">
      <w:pPr>
        <w:pStyle w:val="Texto"/>
        <w:numPr>
          <w:ilvl w:val="0"/>
          <w:numId w:val="2"/>
        </w:numPr>
        <w:spacing w:line="222" w:lineRule="exact"/>
        <w:ind w:left="648"/>
        <w:rPr>
          <w:rFonts w:ascii="Soberana Sans" w:hAnsi="Soberana Sans"/>
          <w:sz w:val="22"/>
          <w:szCs w:val="22"/>
        </w:rPr>
      </w:pPr>
      <w:r w:rsidRPr="00A31886">
        <w:rPr>
          <w:rFonts w:ascii="Soberana Sans" w:hAnsi="Soberana Sans"/>
          <w:sz w:val="22"/>
          <w:szCs w:val="22"/>
        </w:rPr>
        <w:t>Fecha de liquidación.</w:t>
      </w:r>
    </w:p>
    <w:p w:rsidR="007331C4" w:rsidRPr="00A31886" w:rsidRDefault="007331C4" w:rsidP="007331C4">
      <w:pPr>
        <w:pStyle w:val="Texto"/>
        <w:numPr>
          <w:ilvl w:val="0"/>
          <w:numId w:val="2"/>
        </w:numPr>
        <w:spacing w:line="222" w:lineRule="exact"/>
        <w:ind w:left="648"/>
        <w:rPr>
          <w:rFonts w:ascii="Soberana Sans" w:hAnsi="Soberana Sans"/>
          <w:sz w:val="22"/>
          <w:szCs w:val="22"/>
        </w:rPr>
      </w:pPr>
      <w:r w:rsidRPr="00A31886">
        <w:rPr>
          <w:rFonts w:ascii="Soberana Sans" w:hAnsi="Soberana Sans"/>
          <w:sz w:val="22"/>
          <w:szCs w:val="22"/>
        </w:rPr>
        <w:t>Recurso neto que obtendrá la sociedad anónima promotora de inversión bursátil con la colocación (hacer el desglose de los gastos relacionados con la oferta incluyendo, en su caso, la comisión por intermediación, señalando si fueron cubiertos con recursos propios de la emisora, pudiendo para tales efectos hacer la referencia cruzada al capítulo correspondiente).</w:t>
      </w:r>
    </w:p>
    <w:p w:rsidR="007331C4" w:rsidRPr="00A31886" w:rsidRDefault="007331C4" w:rsidP="007331C4">
      <w:pPr>
        <w:pStyle w:val="Texto"/>
        <w:numPr>
          <w:ilvl w:val="0"/>
          <w:numId w:val="2"/>
        </w:numPr>
        <w:spacing w:line="222" w:lineRule="exact"/>
        <w:ind w:left="648"/>
        <w:rPr>
          <w:rFonts w:ascii="Soberana Sans" w:hAnsi="Soberana Sans"/>
          <w:sz w:val="22"/>
          <w:szCs w:val="22"/>
        </w:rPr>
      </w:pPr>
      <w:r w:rsidRPr="00A31886">
        <w:rPr>
          <w:rFonts w:ascii="Soberana Sans" w:hAnsi="Soberana Sans"/>
          <w:sz w:val="22"/>
          <w:szCs w:val="22"/>
        </w:rPr>
        <w:t>Denominación del intermediario colocador.</w:t>
      </w:r>
    </w:p>
    <w:p w:rsidR="007331C4" w:rsidRPr="00A31886" w:rsidRDefault="007331C4" w:rsidP="007331C4">
      <w:pPr>
        <w:pStyle w:val="Texto"/>
        <w:numPr>
          <w:ilvl w:val="0"/>
          <w:numId w:val="2"/>
        </w:numPr>
        <w:spacing w:line="222" w:lineRule="exact"/>
        <w:ind w:left="648"/>
        <w:rPr>
          <w:rFonts w:ascii="Soberana Sans" w:hAnsi="Soberana Sans"/>
          <w:sz w:val="22"/>
          <w:szCs w:val="22"/>
        </w:rPr>
      </w:pPr>
      <w:r w:rsidRPr="00A31886">
        <w:rPr>
          <w:rFonts w:ascii="Soberana Sans" w:hAnsi="Soberana Sans"/>
          <w:sz w:val="22"/>
          <w:szCs w:val="22"/>
        </w:rPr>
        <w:t>En su caso, denominación de los intermediarios participantes en el sindicato colocador.</w:t>
      </w:r>
    </w:p>
    <w:p w:rsidR="007331C4" w:rsidRPr="00A31886" w:rsidRDefault="007331C4" w:rsidP="007331C4">
      <w:pPr>
        <w:pStyle w:val="Texto"/>
        <w:numPr>
          <w:ilvl w:val="0"/>
          <w:numId w:val="2"/>
        </w:numPr>
        <w:spacing w:line="225" w:lineRule="exact"/>
        <w:ind w:left="648"/>
        <w:rPr>
          <w:rFonts w:ascii="Soberana Sans" w:hAnsi="Soberana Sans"/>
          <w:sz w:val="22"/>
          <w:szCs w:val="22"/>
        </w:rPr>
      </w:pPr>
      <w:r w:rsidRPr="00A31886">
        <w:rPr>
          <w:rFonts w:ascii="Soberana Sans" w:hAnsi="Soberana Sans"/>
          <w:sz w:val="22"/>
          <w:szCs w:val="22"/>
        </w:rPr>
        <w:t>Depositario.</w:t>
      </w:r>
    </w:p>
    <w:p w:rsidR="007331C4" w:rsidRPr="00A31886" w:rsidRDefault="007331C4" w:rsidP="007331C4">
      <w:pPr>
        <w:pStyle w:val="Texto"/>
        <w:numPr>
          <w:ilvl w:val="0"/>
          <w:numId w:val="2"/>
        </w:numPr>
        <w:spacing w:line="225" w:lineRule="exact"/>
        <w:ind w:left="648"/>
        <w:rPr>
          <w:rFonts w:ascii="Soberana Sans" w:hAnsi="Soberana Sans"/>
          <w:sz w:val="22"/>
          <w:szCs w:val="22"/>
        </w:rPr>
      </w:pPr>
      <w:r w:rsidRPr="00A31886">
        <w:rPr>
          <w:rFonts w:ascii="Soberana Sans" w:hAnsi="Soberana Sans"/>
          <w:sz w:val="22"/>
          <w:szCs w:val="22"/>
        </w:rPr>
        <w:t>Fundamento legal del régimen fiscal aplicable.</w:t>
      </w:r>
    </w:p>
    <w:p w:rsidR="007331C4" w:rsidRPr="00A31886" w:rsidRDefault="007331C4" w:rsidP="007331C4">
      <w:pPr>
        <w:pStyle w:val="Texto"/>
        <w:numPr>
          <w:ilvl w:val="0"/>
          <w:numId w:val="2"/>
        </w:numPr>
        <w:spacing w:line="225" w:lineRule="exact"/>
        <w:ind w:left="648"/>
        <w:rPr>
          <w:rFonts w:ascii="Soberana Sans" w:hAnsi="Soberana Sans"/>
          <w:sz w:val="22"/>
          <w:szCs w:val="22"/>
        </w:rPr>
      </w:pPr>
      <w:r w:rsidRPr="00A31886">
        <w:rPr>
          <w:rFonts w:ascii="Soberana Sans" w:hAnsi="Soberana Sans"/>
          <w:sz w:val="22"/>
          <w:szCs w:val="22"/>
        </w:rPr>
        <w:t>La mención de que los títulos se encuentran inscritos en el Registro y de que son objeto de cotización en bolsa.</w:t>
      </w:r>
    </w:p>
    <w:p w:rsidR="007331C4" w:rsidRPr="00A31886" w:rsidRDefault="007331C4" w:rsidP="007331C4">
      <w:pPr>
        <w:pStyle w:val="Texto"/>
        <w:numPr>
          <w:ilvl w:val="0"/>
          <w:numId w:val="2"/>
        </w:numPr>
        <w:spacing w:line="225" w:lineRule="exact"/>
        <w:ind w:left="648"/>
        <w:rPr>
          <w:rFonts w:ascii="Soberana Sans" w:hAnsi="Soberana Sans"/>
          <w:sz w:val="22"/>
          <w:szCs w:val="22"/>
        </w:rPr>
      </w:pPr>
      <w:r w:rsidRPr="00A31886">
        <w:rPr>
          <w:rFonts w:ascii="Soberana Sans" w:hAnsi="Soberana Sans"/>
          <w:sz w:val="22"/>
          <w:szCs w:val="22"/>
        </w:rPr>
        <w:t>La leyenda a que hace referencia el penúltimo párrafo del artículo 86 de la Ley del Mercado de Valores “La inscripción en el Registro Nacional de Valores no implica certificación sobre la bondad</w:t>
      </w:r>
      <w:r w:rsidR="0055359F">
        <w:rPr>
          <w:rFonts w:ascii="Soberana Sans" w:hAnsi="Soberana Sans"/>
          <w:sz w:val="22"/>
          <w:szCs w:val="22"/>
        </w:rPr>
        <w:t xml:space="preserve"> </w:t>
      </w:r>
      <w:r w:rsidRPr="00A31886">
        <w:rPr>
          <w:rFonts w:ascii="Soberana Sans" w:hAnsi="Soberana Sans"/>
          <w:sz w:val="22"/>
          <w:szCs w:val="22"/>
        </w:rPr>
        <w:t>de los valores, solvencia de la emisora o sobre la exactitud o veracidad de la información contenida en el prospecto, ni convalida los actos que, en su caso, hubieren sido realizados en contravención de</w:t>
      </w:r>
      <w:r w:rsidR="0055359F">
        <w:rPr>
          <w:rFonts w:ascii="Soberana Sans" w:hAnsi="Soberana Sans"/>
          <w:sz w:val="22"/>
          <w:szCs w:val="22"/>
        </w:rPr>
        <w:t xml:space="preserve"> </w:t>
      </w:r>
      <w:r w:rsidRPr="00A31886">
        <w:rPr>
          <w:rFonts w:ascii="Soberana Sans" w:hAnsi="Soberana Sans"/>
          <w:sz w:val="22"/>
          <w:szCs w:val="22"/>
        </w:rPr>
        <w:t>las leyes”.</w:t>
      </w:r>
    </w:p>
    <w:p w:rsidR="007331C4" w:rsidRPr="00A31886" w:rsidRDefault="007331C4" w:rsidP="007331C4">
      <w:pPr>
        <w:pStyle w:val="Texto"/>
        <w:numPr>
          <w:ilvl w:val="0"/>
          <w:numId w:val="2"/>
        </w:numPr>
        <w:spacing w:line="225" w:lineRule="exact"/>
        <w:ind w:left="648"/>
        <w:rPr>
          <w:rFonts w:ascii="Soberana Sans" w:hAnsi="Soberana Sans"/>
          <w:sz w:val="22"/>
          <w:szCs w:val="22"/>
        </w:rPr>
      </w:pPr>
      <w:r w:rsidRPr="00A31886">
        <w:rPr>
          <w:rFonts w:ascii="Soberana Sans" w:hAnsi="Soberana Sans"/>
          <w:sz w:val="22"/>
          <w:szCs w:val="22"/>
        </w:rPr>
        <w:t>Número de inscripción en el Registro.</w:t>
      </w:r>
    </w:p>
    <w:p w:rsidR="007331C4" w:rsidRPr="00A31886" w:rsidRDefault="007331C4" w:rsidP="007331C4">
      <w:pPr>
        <w:pStyle w:val="Texto"/>
        <w:numPr>
          <w:ilvl w:val="0"/>
          <w:numId w:val="2"/>
        </w:numPr>
        <w:spacing w:line="225" w:lineRule="exact"/>
        <w:ind w:left="648"/>
        <w:rPr>
          <w:rFonts w:ascii="Soberana Sans" w:hAnsi="Soberana Sans"/>
          <w:sz w:val="22"/>
          <w:szCs w:val="22"/>
        </w:rPr>
      </w:pPr>
      <w:r w:rsidRPr="00A31886">
        <w:rPr>
          <w:rFonts w:ascii="Soberana Sans" w:hAnsi="Soberana Sans"/>
          <w:sz w:val="22"/>
          <w:szCs w:val="22"/>
        </w:rPr>
        <w:t>Lugar y fecha de publicación del prospecto o, en su caso, del aviso.</w:t>
      </w:r>
    </w:p>
    <w:p w:rsidR="007331C4" w:rsidRPr="00A31886" w:rsidRDefault="007331C4" w:rsidP="007331C4">
      <w:pPr>
        <w:pStyle w:val="Texto"/>
        <w:numPr>
          <w:ilvl w:val="0"/>
          <w:numId w:val="2"/>
        </w:numPr>
        <w:spacing w:line="225" w:lineRule="exact"/>
        <w:ind w:left="648"/>
        <w:rPr>
          <w:rFonts w:ascii="Soberana Sans" w:hAnsi="Soberana Sans"/>
          <w:sz w:val="22"/>
          <w:szCs w:val="22"/>
        </w:rPr>
      </w:pPr>
      <w:r w:rsidRPr="00A31886">
        <w:rPr>
          <w:rFonts w:ascii="Soberana Sans" w:hAnsi="Soberana Sans"/>
          <w:sz w:val="22"/>
          <w:szCs w:val="22"/>
        </w:rPr>
        <w:t>Número del oficio y fecha de autorización de la Comisión, para publicar el prospecto o, en su caso,</w:t>
      </w:r>
      <w:r w:rsidR="0055359F">
        <w:rPr>
          <w:rFonts w:ascii="Soberana Sans" w:hAnsi="Soberana Sans"/>
          <w:sz w:val="22"/>
          <w:szCs w:val="22"/>
        </w:rPr>
        <w:t xml:space="preserve"> </w:t>
      </w:r>
      <w:r w:rsidRPr="00A31886">
        <w:rPr>
          <w:rFonts w:ascii="Soberana Sans" w:hAnsi="Soberana Sans"/>
          <w:sz w:val="22"/>
          <w:szCs w:val="22"/>
        </w:rPr>
        <w:t>el aviso.</w:t>
      </w:r>
    </w:p>
    <w:p w:rsidR="007331C4" w:rsidRPr="00A31886" w:rsidRDefault="007331C4" w:rsidP="007331C4">
      <w:pPr>
        <w:pStyle w:val="Texto"/>
        <w:numPr>
          <w:ilvl w:val="0"/>
          <w:numId w:val="2"/>
        </w:numPr>
        <w:spacing w:line="225" w:lineRule="exact"/>
        <w:ind w:left="648"/>
        <w:rPr>
          <w:rFonts w:ascii="Soberana Sans" w:hAnsi="Soberana Sans"/>
          <w:sz w:val="22"/>
          <w:szCs w:val="22"/>
        </w:rPr>
      </w:pPr>
      <w:r w:rsidRPr="00A31886">
        <w:rPr>
          <w:rFonts w:ascii="Soberana Sans" w:hAnsi="Soberana Sans"/>
          <w:sz w:val="22"/>
          <w:szCs w:val="22"/>
        </w:rPr>
        <w:t>En su caso, la leyenda "Prospecto a disposición con el intermediario colocador" y la página electrónica en la red mundial (Internet) donde puede consultarse.</w:t>
      </w:r>
    </w:p>
    <w:p w:rsidR="007331C4" w:rsidRPr="00A31886" w:rsidRDefault="007331C4" w:rsidP="007331C4">
      <w:pPr>
        <w:pStyle w:val="Texto"/>
        <w:numPr>
          <w:ilvl w:val="0"/>
          <w:numId w:val="2"/>
        </w:numPr>
        <w:spacing w:line="225" w:lineRule="exact"/>
        <w:ind w:left="648"/>
        <w:rPr>
          <w:rFonts w:ascii="Soberana Sans" w:hAnsi="Soberana Sans"/>
          <w:sz w:val="22"/>
          <w:szCs w:val="22"/>
        </w:rPr>
      </w:pPr>
      <w:r w:rsidRPr="00A31886">
        <w:rPr>
          <w:rFonts w:ascii="Soberana Sans" w:hAnsi="Soberana Sans"/>
          <w:sz w:val="22"/>
          <w:szCs w:val="22"/>
        </w:rPr>
        <w:t>En el caso del documento preliminar, la leyenda "Prospecto Preliminar" en tinta roja, así como la siguiente: "La información contenida en este prospecto preliminar se encuentra sujeta a cambios, reformas, adiciones, aclaraciones o sustituciones.</w:t>
      </w:r>
    </w:p>
    <w:p w:rsidR="007331C4" w:rsidRPr="00A31886" w:rsidRDefault="007331C4" w:rsidP="007331C4">
      <w:pPr>
        <w:pStyle w:val="Texto"/>
        <w:spacing w:line="225" w:lineRule="exact"/>
        <w:rPr>
          <w:rFonts w:ascii="Soberana Sans" w:hAnsi="Soberana Sans"/>
          <w:sz w:val="22"/>
          <w:szCs w:val="22"/>
        </w:rPr>
      </w:pPr>
      <w:r w:rsidRPr="00A31886">
        <w:rPr>
          <w:rFonts w:ascii="Soberana Sans" w:hAnsi="Soberana Sans"/>
          <w:sz w:val="22"/>
          <w:szCs w:val="22"/>
        </w:rPr>
        <w:t>Se deberá incluir en “negritas”, procurando que sea por lo menos 2 puntos más del tamaño de letra al utilizado en el índice, la mención de las diferencias con las sociedades anónimas y las sociedades anónimas bursátiles y los potenciales riesgos que representan las inversiones en ese tipo de valores.</w:t>
      </w:r>
    </w:p>
    <w:p w:rsidR="007331C4" w:rsidRPr="00A31886" w:rsidRDefault="007331C4" w:rsidP="007331C4">
      <w:pPr>
        <w:pStyle w:val="Texto"/>
        <w:spacing w:line="225" w:lineRule="exact"/>
        <w:rPr>
          <w:rFonts w:ascii="Soberana Sans" w:hAnsi="Soberana Sans"/>
          <w:sz w:val="22"/>
          <w:szCs w:val="22"/>
        </w:rPr>
      </w:pPr>
      <w:r w:rsidRPr="00A31886">
        <w:rPr>
          <w:rFonts w:ascii="Soberana Sans" w:hAnsi="Soberana Sans"/>
          <w:sz w:val="22"/>
          <w:szCs w:val="22"/>
        </w:rPr>
        <w:t xml:space="preserve">La versión actualizada de este prospecto preliminar que incluya los citados cambios, reformas, adiciones aclaraciones o sustituciones que se puedan realizar entre la fecha </w:t>
      </w:r>
      <w:r w:rsidRPr="00A31886">
        <w:rPr>
          <w:rFonts w:ascii="Soberana Sans" w:hAnsi="Soberana Sans"/>
          <w:sz w:val="22"/>
          <w:szCs w:val="22"/>
        </w:rPr>
        <w:lastRenderedPageBreak/>
        <w:t>de este documento y la fecha en que se lleve a cabo la oferta, podrá consultarse en la página electrónica en la red mundial (Internet) de la (nombre de la bolsa correspondiente) y de la Comisión Nacional Bancaria y de Valores en las siguientes direcciones, respectivamente:</w:t>
      </w:r>
    </w:p>
    <w:p w:rsidR="007331C4" w:rsidRPr="00A31886" w:rsidRDefault="007331C4" w:rsidP="007331C4">
      <w:pPr>
        <w:pStyle w:val="Texto"/>
        <w:spacing w:line="225" w:lineRule="exact"/>
        <w:rPr>
          <w:rFonts w:ascii="Soberana Sans" w:hAnsi="Soberana Sans"/>
          <w:sz w:val="22"/>
          <w:szCs w:val="22"/>
        </w:rPr>
      </w:pPr>
      <w:r w:rsidRPr="00A31886">
        <w:rPr>
          <w:rFonts w:ascii="Soberana Sans" w:hAnsi="Soberana Sans"/>
          <w:sz w:val="22"/>
          <w:szCs w:val="22"/>
        </w:rPr>
        <w:t>(incluir direcciones de las páginas electrónicas en la red mundial (Internet))</w:t>
      </w:r>
    </w:p>
    <w:p w:rsidR="007331C4" w:rsidRPr="00A31886" w:rsidRDefault="007331C4" w:rsidP="007331C4">
      <w:pPr>
        <w:pStyle w:val="Texto"/>
        <w:spacing w:line="225" w:lineRule="exact"/>
        <w:rPr>
          <w:rFonts w:ascii="Soberana Sans" w:hAnsi="Soberana Sans"/>
          <w:sz w:val="22"/>
          <w:szCs w:val="22"/>
        </w:rPr>
      </w:pPr>
      <w:r w:rsidRPr="00A31886">
        <w:rPr>
          <w:rFonts w:ascii="Soberana Sans" w:hAnsi="Soberana Sans"/>
          <w:sz w:val="22"/>
          <w:szCs w:val="22"/>
        </w:rPr>
        <w:t>Asimismo, cualquier cambio que se realice al presente prospecto preliminar en los términos anteriores, se harán del conocimiento público a través del (nombre del SEDI correspondiente) en su página electrónica en la red mundial (Internet):</w:t>
      </w:r>
    </w:p>
    <w:p w:rsidR="007331C4" w:rsidRPr="00A31886" w:rsidRDefault="007331C4" w:rsidP="007331C4">
      <w:pPr>
        <w:pStyle w:val="Texto"/>
        <w:spacing w:line="225" w:lineRule="exact"/>
        <w:rPr>
          <w:rFonts w:ascii="Soberana Sans" w:hAnsi="Soberana Sans"/>
          <w:sz w:val="22"/>
          <w:szCs w:val="22"/>
        </w:rPr>
      </w:pPr>
      <w:r w:rsidRPr="00A31886">
        <w:rPr>
          <w:rFonts w:ascii="Soberana Sans" w:hAnsi="Soberana Sans"/>
          <w:sz w:val="22"/>
          <w:szCs w:val="22"/>
        </w:rPr>
        <w:t>(incluir dirección de la página electrónica en la red mundial (Internet))</w:t>
      </w:r>
    </w:p>
    <w:p w:rsidR="007331C4" w:rsidRPr="00A31886" w:rsidRDefault="007331C4" w:rsidP="007331C4">
      <w:pPr>
        <w:pStyle w:val="Texto"/>
        <w:spacing w:line="225" w:lineRule="exact"/>
        <w:rPr>
          <w:rFonts w:ascii="Soberana Sans" w:hAnsi="Soberana Sans"/>
          <w:sz w:val="22"/>
          <w:szCs w:val="22"/>
        </w:rPr>
      </w:pPr>
      <w:r w:rsidRPr="00A31886">
        <w:rPr>
          <w:rFonts w:ascii="Soberana Sans" w:hAnsi="Soberana Sans"/>
          <w:sz w:val="22"/>
          <w:szCs w:val="22"/>
        </w:rPr>
        <w:t>Los valores de que se trata en este prospecto preliminar no pueden ser ofrecidos ni vendidos hasta que la Comisión Nacional Bancaria y de Valores autorice su oferta en los términos de la Ley del Mercado de Valores. El presente documento preliminar no constituye una oferta pública de enajenación de los valores descritos".</w:t>
      </w:r>
    </w:p>
    <w:p w:rsidR="007331C4" w:rsidRPr="00A31886" w:rsidRDefault="007331C4" w:rsidP="007331C4">
      <w:pPr>
        <w:pStyle w:val="Texto"/>
        <w:spacing w:line="225" w:lineRule="exact"/>
        <w:rPr>
          <w:rFonts w:ascii="Soberana Sans" w:hAnsi="Soberana Sans"/>
          <w:sz w:val="22"/>
          <w:szCs w:val="22"/>
        </w:rPr>
      </w:pPr>
      <w:r w:rsidRPr="00A31886">
        <w:rPr>
          <w:rFonts w:ascii="Soberana Sans" w:hAnsi="Soberana Sans"/>
          <w:sz w:val="22"/>
          <w:szCs w:val="22"/>
        </w:rPr>
        <w:t>En caso de incluir la denominación de cualquier otro tercero no previsto en la Ley del Mercado de Valores y las presentes disposiciones, incluir en que consistió su labor y responsabilidades respecto a la emisión.</w:t>
      </w:r>
    </w:p>
    <w:p w:rsidR="007331C4" w:rsidRPr="00A31886" w:rsidRDefault="007331C4" w:rsidP="007331C4">
      <w:pPr>
        <w:pStyle w:val="Texto"/>
        <w:numPr>
          <w:ilvl w:val="0"/>
          <w:numId w:val="3"/>
        </w:numPr>
        <w:spacing w:line="225" w:lineRule="exact"/>
        <w:ind w:left="648"/>
        <w:rPr>
          <w:rFonts w:ascii="Soberana Sans" w:hAnsi="Soberana Sans"/>
          <w:sz w:val="22"/>
          <w:szCs w:val="22"/>
        </w:rPr>
      </w:pPr>
      <w:r w:rsidRPr="00A31886">
        <w:rPr>
          <w:rFonts w:ascii="Soberana Sans" w:hAnsi="Soberana Sans"/>
          <w:sz w:val="22"/>
          <w:szCs w:val="22"/>
        </w:rPr>
        <w:t>Número de acciones representativas del capital social de la sociedad anónima promotora de inversión bursátil, antes y después de la oferta. En caso de ofertas mixtas, se deberá especificar el número de valores de la porción primaria y el número de valores de la porción secundaria.</w:t>
      </w:r>
    </w:p>
    <w:p w:rsidR="007331C4" w:rsidRPr="00A31886" w:rsidRDefault="007331C4" w:rsidP="007331C4">
      <w:pPr>
        <w:pStyle w:val="Texto"/>
        <w:numPr>
          <w:ilvl w:val="0"/>
          <w:numId w:val="3"/>
        </w:numPr>
        <w:spacing w:line="225" w:lineRule="exact"/>
        <w:ind w:left="648"/>
        <w:rPr>
          <w:rFonts w:ascii="Soberana Sans" w:hAnsi="Soberana Sans"/>
          <w:sz w:val="22"/>
          <w:szCs w:val="22"/>
        </w:rPr>
      </w:pPr>
      <w:r w:rsidRPr="00A31886">
        <w:rPr>
          <w:rFonts w:ascii="Soberana Sans" w:hAnsi="Soberana Sans"/>
          <w:sz w:val="22"/>
          <w:szCs w:val="22"/>
        </w:rPr>
        <w:t>En su caso, número de valores que se destinarán a sobreasignación y forma en que se deberá ejercer la misma.</w:t>
      </w:r>
    </w:p>
    <w:p w:rsidR="007331C4" w:rsidRPr="00A31886" w:rsidRDefault="007331C4" w:rsidP="007331C4">
      <w:pPr>
        <w:pStyle w:val="Texto"/>
        <w:numPr>
          <w:ilvl w:val="0"/>
          <w:numId w:val="3"/>
        </w:numPr>
        <w:spacing w:line="225" w:lineRule="exact"/>
        <w:ind w:left="648"/>
        <w:rPr>
          <w:rFonts w:ascii="Soberana Sans" w:hAnsi="Soberana Sans"/>
          <w:sz w:val="22"/>
          <w:szCs w:val="22"/>
        </w:rPr>
      </w:pPr>
      <w:r w:rsidRPr="00A31886">
        <w:rPr>
          <w:rFonts w:ascii="Soberana Sans" w:hAnsi="Soberana Sans"/>
          <w:sz w:val="22"/>
          <w:szCs w:val="22"/>
        </w:rPr>
        <w:t>Porcentaje del capital social que representan las acciones de la oferta y, en su caso porcentaje incluyendo opción de sobreasignación, después de la oferta.</w:t>
      </w:r>
    </w:p>
    <w:p w:rsidR="007331C4" w:rsidRPr="00A31886" w:rsidRDefault="007331C4" w:rsidP="007331C4">
      <w:pPr>
        <w:pStyle w:val="Texto"/>
        <w:numPr>
          <w:ilvl w:val="0"/>
          <w:numId w:val="3"/>
        </w:numPr>
        <w:spacing w:line="225" w:lineRule="exact"/>
        <w:ind w:left="648"/>
        <w:rPr>
          <w:rFonts w:ascii="Soberana Sans" w:hAnsi="Soberana Sans"/>
          <w:sz w:val="22"/>
          <w:szCs w:val="22"/>
        </w:rPr>
      </w:pPr>
      <w:r w:rsidRPr="00A31886">
        <w:rPr>
          <w:rFonts w:ascii="Soberana Sans" w:hAnsi="Soberana Sans"/>
          <w:sz w:val="22"/>
          <w:szCs w:val="22"/>
        </w:rPr>
        <w:t>Revelar si en forma simultánea a la oferta pública se está realizando cualquier colocación privada de valores iguales o similares, o bien, si se realiza alguna oferta pública en otro país.</w:t>
      </w:r>
    </w:p>
    <w:p w:rsidR="007331C4" w:rsidRPr="00A31886" w:rsidRDefault="007331C4" w:rsidP="007331C4">
      <w:pPr>
        <w:pStyle w:val="Texto"/>
        <w:spacing w:line="225" w:lineRule="exact"/>
        <w:rPr>
          <w:rFonts w:ascii="Soberana Sans" w:hAnsi="Soberana Sans"/>
          <w:b/>
          <w:sz w:val="22"/>
          <w:szCs w:val="22"/>
        </w:rPr>
      </w:pPr>
      <w:r w:rsidRPr="00A31886">
        <w:rPr>
          <w:rFonts w:ascii="Soberana Sans" w:hAnsi="Soberana Sans"/>
          <w:b/>
          <w:sz w:val="22"/>
          <w:szCs w:val="22"/>
        </w:rPr>
        <w:t>Tratándose de títulos de crédito que representen acciones:</w:t>
      </w:r>
    </w:p>
    <w:p w:rsidR="007331C4" w:rsidRPr="00A31886" w:rsidRDefault="007331C4" w:rsidP="007331C4">
      <w:pPr>
        <w:pStyle w:val="Texto"/>
        <w:numPr>
          <w:ilvl w:val="0"/>
          <w:numId w:val="4"/>
        </w:numPr>
        <w:spacing w:line="225" w:lineRule="exact"/>
        <w:ind w:left="648"/>
        <w:rPr>
          <w:rFonts w:ascii="Soberana Sans" w:hAnsi="Soberana Sans"/>
          <w:sz w:val="22"/>
          <w:szCs w:val="22"/>
        </w:rPr>
      </w:pPr>
      <w:r w:rsidRPr="00A31886">
        <w:rPr>
          <w:rFonts w:ascii="Soberana Sans" w:hAnsi="Soberana Sans"/>
          <w:sz w:val="22"/>
          <w:szCs w:val="22"/>
        </w:rPr>
        <w:t>Número de fideicomiso y datos relativos al contrato de fideicomiso.</w:t>
      </w:r>
    </w:p>
    <w:p w:rsidR="007331C4" w:rsidRPr="00A31886" w:rsidRDefault="007331C4" w:rsidP="007331C4">
      <w:pPr>
        <w:pStyle w:val="Texto"/>
        <w:numPr>
          <w:ilvl w:val="0"/>
          <w:numId w:val="4"/>
        </w:numPr>
        <w:spacing w:line="225" w:lineRule="exact"/>
        <w:ind w:left="648"/>
        <w:rPr>
          <w:rFonts w:ascii="Soberana Sans" w:hAnsi="Soberana Sans"/>
          <w:sz w:val="22"/>
          <w:szCs w:val="22"/>
          <w:lang w:val="it-IT"/>
        </w:rPr>
      </w:pPr>
      <w:r w:rsidRPr="00A31886">
        <w:rPr>
          <w:rFonts w:ascii="Soberana Sans" w:hAnsi="Soberana Sans"/>
          <w:sz w:val="22"/>
          <w:szCs w:val="22"/>
          <w:lang w:val="it-IT"/>
        </w:rPr>
        <w:t>Nombre del fiduciario.</w:t>
      </w:r>
    </w:p>
    <w:p w:rsidR="007331C4" w:rsidRPr="00A31886" w:rsidRDefault="007331C4" w:rsidP="007331C4">
      <w:pPr>
        <w:pStyle w:val="Texto"/>
        <w:numPr>
          <w:ilvl w:val="0"/>
          <w:numId w:val="4"/>
        </w:numPr>
        <w:spacing w:line="225" w:lineRule="exact"/>
        <w:ind w:left="648"/>
        <w:rPr>
          <w:rFonts w:ascii="Soberana Sans" w:hAnsi="Soberana Sans"/>
          <w:sz w:val="22"/>
          <w:szCs w:val="22"/>
          <w:lang w:val="it-IT"/>
        </w:rPr>
      </w:pPr>
      <w:r w:rsidRPr="00A31886">
        <w:rPr>
          <w:rFonts w:ascii="Soberana Sans" w:hAnsi="Soberana Sans"/>
          <w:sz w:val="22"/>
          <w:szCs w:val="22"/>
          <w:lang w:val="it-IT"/>
        </w:rPr>
        <w:t>Fideicomitente.</w:t>
      </w:r>
    </w:p>
    <w:p w:rsidR="007331C4" w:rsidRPr="00A31886" w:rsidRDefault="007331C4" w:rsidP="007331C4">
      <w:pPr>
        <w:pStyle w:val="Texto"/>
        <w:numPr>
          <w:ilvl w:val="0"/>
          <w:numId w:val="4"/>
        </w:numPr>
        <w:spacing w:line="229" w:lineRule="exact"/>
        <w:ind w:left="648"/>
        <w:rPr>
          <w:rFonts w:ascii="Soberana Sans" w:hAnsi="Soberana Sans"/>
          <w:sz w:val="22"/>
          <w:szCs w:val="22"/>
          <w:lang w:val="it-IT"/>
        </w:rPr>
      </w:pPr>
      <w:r w:rsidRPr="00A31886">
        <w:rPr>
          <w:rFonts w:ascii="Soberana Sans" w:hAnsi="Soberana Sans"/>
          <w:sz w:val="22"/>
          <w:szCs w:val="22"/>
          <w:lang w:val="it-IT"/>
        </w:rPr>
        <w:t>Fideicomisarios.</w:t>
      </w:r>
    </w:p>
    <w:p w:rsidR="007331C4" w:rsidRPr="00A31886" w:rsidRDefault="007331C4" w:rsidP="007331C4">
      <w:pPr>
        <w:pStyle w:val="Texto"/>
        <w:numPr>
          <w:ilvl w:val="0"/>
          <w:numId w:val="4"/>
        </w:numPr>
        <w:spacing w:line="229" w:lineRule="exact"/>
        <w:ind w:left="648"/>
        <w:rPr>
          <w:rFonts w:ascii="Soberana Sans" w:hAnsi="Soberana Sans"/>
          <w:sz w:val="22"/>
          <w:szCs w:val="22"/>
        </w:rPr>
      </w:pPr>
      <w:r w:rsidRPr="00A31886">
        <w:rPr>
          <w:rFonts w:ascii="Soberana Sans" w:hAnsi="Soberana Sans"/>
          <w:sz w:val="22"/>
          <w:szCs w:val="22"/>
        </w:rPr>
        <w:t xml:space="preserve">Bienes, derechos o valores </w:t>
      </w:r>
      <w:proofErr w:type="spellStart"/>
      <w:r w:rsidRPr="00A31886">
        <w:rPr>
          <w:rFonts w:ascii="Soberana Sans" w:hAnsi="Soberana Sans"/>
          <w:sz w:val="22"/>
          <w:szCs w:val="22"/>
        </w:rPr>
        <w:t>fideicomitidos</w:t>
      </w:r>
      <w:proofErr w:type="spellEnd"/>
      <w:r w:rsidRPr="00A31886">
        <w:rPr>
          <w:rFonts w:ascii="Soberana Sans" w:hAnsi="Soberana Sans"/>
          <w:sz w:val="22"/>
          <w:szCs w:val="22"/>
        </w:rPr>
        <w:t>.</w:t>
      </w:r>
    </w:p>
    <w:p w:rsidR="007331C4" w:rsidRPr="00A31886" w:rsidRDefault="007331C4" w:rsidP="007331C4">
      <w:pPr>
        <w:pStyle w:val="Texto"/>
        <w:numPr>
          <w:ilvl w:val="0"/>
          <w:numId w:val="4"/>
        </w:numPr>
        <w:spacing w:line="229" w:lineRule="exact"/>
        <w:ind w:left="648"/>
        <w:rPr>
          <w:rFonts w:ascii="Soberana Sans" w:hAnsi="Soberana Sans"/>
          <w:sz w:val="22"/>
          <w:szCs w:val="22"/>
        </w:rPr>
      </w:pPr>
      <w:r w:rsidRPr="00A31886">
        <w:rPr>
          <w:rFonts w:ascii="Soberana Sans" w:hAnsi="Soberana Sans"/>
          <w:sz w:val="22"/>
          <w:szCs w:val="22"/>
        </w:rPr>
        <w:t>Denominación del representante común de los tenedores de los títulos.</w:t>
      </w:r>
    </w:p>
    <w:p w:rsidR="007331C4" w:rsidRPr="00A31886" w:rsidRDefault="007331C4" w:rsidP="007331C4">
      <w:pPr>
        <w:pStyle w:val="Texto"/>
        <w:numPr>
          <w:ilvl w:val="0"/>
          <w:numId w:val="4"/>
        </w:numPr>
        <w:spacing w:line="229" w:lineRule="exact"/>
        <w:ind w:left="648"/>
        <w:rPr>
          <w:rFonts w:ascii="Soberana Sans" w:hAnsi="Soberana Sans"/>
          <w:sz w:val="22"/>
          <w:szCs w:val="22"/>
        </w:rPr>
      </w:pPr>
      <w:r w:rsidRPr="00A31886">
        <w:rPr>
          <w:rFonts w:ascii="Soberana Sans" w:hAnsi="Soberana Sans"/>
          <w:sz w:val="22"/>
          <w:szCs w:val="22"/>
        </w:rPr>
        <w:t xml:space="preserve">En su caso, dictamen </w:t>
      </w:r>
      <w:proofErr w:type="spellStart"/>
      <w:r w:rsidRPr="00A31886">
        <w:rPr>
          <w:rFonts w:ascii="Soberana Sans" w:hAnsi="Soberana Sans"/>
          <w:sz w:val="22"/>
          <w:szCs w:val="22"/>
        </w:rPr>
        <w:t>valuatorio</w:t>
      </w:r>
      <w:proofErr w:type="spellEnd"/>
      <w:r w:rsidRPr="00A31886">
        <w:rPr>
          <w:rFonts w:ascii="Soberana Sans" w:hAnsi="Soberana Sans"/>
          <w:sz w:val="22"/>
          <w:szCs w:val="22"/>
        </w:rPr>
        <w:t>.</w:t>
      </w:r>
    </w:p>
    <w:p w:rsidR="007331C4" w:rsidRPr="00A31886" w:rsidRDefault="007331C4" w:rsidP="007331C4">
      <w:pPr>
        <w:pStyle w:val="Texto"/>
        <w:spacing w:line="229" w:lineRule="exact"/>
        <w:rPr>
          <w:rFonts w:ascii="Soberana Sans" w:hAnsi="Soberana Sans"/>
          <w:sz w:val="22"/>
          <w:szCs w:val="22"/>
        </w:rPr>
      </w:pPr>
      <w:r w:rsidRPr="00A31886">
        <w:rPr>
          <w:rFonts w:ascii="Soberana Sans" w:hAnsi="Soberana Sans"/>
          <w:sz w:val="22"/>
          <w:szCs w:val="22"/>
        </w:rPr>
        <w:t>El aviso de oferta pública deberá contener la misma información que la portada del prospecto.</w:t>
      </w:r>
    </w:p>
    <w:p w:rsidR="007331C4" w:rsidRPr="00A31886" w:rsidRDefault="007331C4" w:rsidP="007331C4">
      <w:pPr>
        <w:pStyle w:val="Texto"/>
        <w:spacing w:line="229" w:lineRule="exact"/>
        <w:rPr>
          <w:rFonts w:ascii="Soberana Sans" w:hAnsi="Soberana Sans"/>
          <w:b/>
          <w:sz w:val="22"/>
          <w:szCs w:val="22"/>
        </w:rPr>
      </w:pPr>
      <w:r w:rsidRPr="00A31886">
        <w:rPr>
          <w:rFonts w:ascii="Soberana Sans" w:hAnsi="Soberana Sans"/>
          <w:b/>
          <w:sz w:val="22"/>
          <w:szCs w:val="22"/>
        </w:rPr>
        <w:t>B) Índice</w:t>
      </w:r>
    </w:p>
    <w:p w:rsidR="007331C4" w:rsidRPr="00A31886" w:rsidRDefault="007331C4" w:rsidP="007331C4">
      <w:pPr>
        <w:pStyle w:val="Texto"/>
        <w:spacing w:line="229" w:lineRule="exact"/>
        <w:rPr>
          <w:rFonts w:ascii="Soberana Sans" w:hAnsi="Soberana Sans"/>
          <w:sz w:val="22"/>
          <w:szCs w:val="22"/>
        </w:rPr>
      </w:pPr>
      <w:r w:rsidRPr="00A31886">
        <w:rPr>
          <w:rFonts w:ascii="Soberana Sans" w:hAnsi="Soberana Sans"/>
          <w:sz w:val="22"/>
          <w:szCs w:val="22"/>
        </w:rPr>
        <w:t>En la primera hoja del prospecto se deberá incorporar un índice del contenido del mismo de acuerdo con el siguiente:</w:t>
      </w:r>
    </w:p>
    <w:p w:rsidR="007331C4" w:rsidRPr="00A31886" w:rsidRDefault="007331C4" w:rsidP="007331C4">
      <w:pPr>
        <w:pStyle w:val="Texto"/>
        <w:spacing w:line="229" w:lineRule="exact"/>
        <w:rPr>
          <w:rFonts w:ascii="Soberana Sans" w:hAnsi="Soberana Sans"/>
          <w:b/>
          <w:sz w:val="22"/>
          <w:szCs w:val="22"/>
        </w:rPr>
      </w:pPr>
      <w:r w:rsidRPr="00A31886">
        <w:rPr>
          <w:rFonts w:ascii="Soberana Sans" w:hAnsi="Soberana Sans"/>
          <w:b/>
          <w:sz w:val="22"/>
          <w:szCs w:val="22"/>
        </w:rPr>
        <w:t>1) INFORMACIÓN GENERAL</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a)</w:t>
      </w:r>
      <w:r w:rsidRPr="00A31886">
        <w:rPr>
          <w:rFonts w:ascii="Soberana Sans" w:hAnsi="Soberana Sans"/>
          <w:b/>
          <w:sz w:val="22"/>
          <w:szCs w:val="22"/>
        </w:rPr>
        <w:tab/>
      </w:r>
      <w:r w:rsidRPr="00A31886">
        <w:rPr>
          <w:rFonts w:ascii="Soberana Sans" w:hAnsi="Soberana Sans"/>
          <w:sz w:val="22"/>
          <w:szCs w:val="22"/>
        </w:rPr>
        <w:t>Glosario de términos y definiciones</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b)</w:t>
      </w:r>
      <w:r w:rsidRPr="00A31886">
        <w:rPr>
          <w:rFonts w:ascii="Soberana Sans" w:hAnsi="Soberana Sans"/>
          <w:sz w:val="22"/>
          <w:szCs w:val="22"/>
        </w:rPr>
        <w:tab/>
        <w:t>Resumen ejecutivo</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c)</w:t>
      </w:r>
      <w:r w:rsidRPr="00A31886">
        <w:rPr>
          <w:rFonts w:ascii="Soberana Sans" w:hAnsi="Soberana Sans"/>
          <w:sz w:val="22"/>
          <w:szCs w:val="22"/>
        </w:rPr>
        <w:tab/>
        <w:t>Factores de riesgo</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d)</w:t>
      </w:r>
      <w:r w:rsidRPr="00A31886">
        <w:rPr>
          <w:rFonts w:ascii="Soberana Sans" w:hAnsi="Soberana Sans"/>
          <w:sz w:val="22"/>
          <w:szCs w:val="22"/>
        </w:rPr>
        <w:tab/>
        <w:t>Otros valores</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lastRenderedPageBreak/>
        <w:t>e)</w:t>
      </w:r>
      <w:r w:rsidRPr="00A31886">
        <w:rPr>
          <w:rFonts w:ascii="Soberana Sans" w:hAnsi="Soberana Sans"/>
          <w:sz w:val="22"/>
          <w:szCs w:val="22"/>
        </w:rPr>
        <w:tab/>
        <w:t>Documentos de carácter público</w:t>
      </w:r>
    </w:p>
    <w:p w:rsidR="007331C4" w:rsidRPr="00A31886" w:rsidRDefault="007331C4" w:rsidP="007331C4">
      <w:pPr>
        <w:pStyle w:val="Texto"/>
        <w:spacing w:line="229" w:lineRule="exact"/>
        <w:rPr>
          <w:rFonts w:ascii="Soberana Sans" w:hAnsi="Soberana Sans"/>
          <w:b/>
          <w:sz w:val="22"/>
          <w:szCs w:val="22"/>
        </w:rPr>
      </w:pPr>
      <w:r w:rsidRPr="00A31886">
        <w:rPr>
          <w:rFonts w:ascii="Soberana Sans" w:hAnsi="Soberana Sans"/>
          <w:b/>
          <w:sz w:val="22"/>
          <w:szCs w:val="22"/>
        </w:rPr>
        <w:t>2) LA OFERTA</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a)</w:t>
      </w:r>
      <w:r w:rsidRPr="00A31886">
        <w:rPr>
          <w:rFonts w:ascii="Soberana Sans" w:hAnsi="Soberana Sans"/>
          <w:sz w:val="22"/>
          <w:szCs w:val="22"/>
        </w:rPr>
        <w:tab/>
        <w:t>Características de los valores</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b)</w:t>
      </w:r>
      <w:r w:rsidRPr="00A31886">
        <w:rPr>
          <w:rFonts w:ascii="Soberana Sans" w:hAnsi="Soberana Sans"/>
          <w:sz w:val="22"/>
          <w:szCs w:val="22"/>
        </w:rPr>
        <w:tab/>
        <w:t>Destino de los fondos</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c)</w:t>
      </w:r>
      <w:r w:rsidRPr="00A31886">
        <w:rPr>
          <w:rFonts w:ascii="Soberana Sans" w:hAnsi="Soberana Sans"/>
          <w:sz w:val="22"/>
          <w:szCs w:val="22"/>
        </w:rPr>
        <w:tab/>
        <w:t>Plan de distribución</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d)</w:t>
      </w:r>
      <w:r w:rsidRPr="00A31886">
        <w:rPr>
          <w:rFonts w:ascii="Soberana Sans" w:hAnsi="Soberana Sans"/>
          <w:sz w:val="22"/>
          <w:szCs w:val="22"/>
        </w:rPr>
        <w:tab/>
        <w:t>Gastos relacionados con la oferta</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e)</w:t>
      </w:r>
      <w:r w:rsidRPr="00A31886">
        <w:rPr>
          <w:rFonts w:ascii="Soberana Sans" w:hAnsi="Soberana Sans"/>
          <w:sz w:val="22"/>
          <w:szCs w:val="22"/>
        </w:rPr>
        <w:tab/>
        <w:t>Estructura de capital después de la oferta</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f)</w:t>
      </w:r>
      <w:r w:rsidRPr="00A31886">
        <w:rPr>
          <w:rFonts w:ascii="Soberana Sans" w:hAnsi="Soberana Sans"/>
          <w:sz w:val="22"/>
          <w:szCs w:val="22"/>
        </w:rPr>
        <w:tab/>
        <w:t>Nombres de personas con participación relevante en la oferta</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g)</w:t>
      </w:r>
      <w:r w:rsidRPr="00A31886">
        <w:rPr>
          <w:rFonts w:ascii="Soberana Sans" w:hAnsi="Soberana Sans"/>
          <w:sz w:val="22"/>
          <w:szCs w:val="22"/>
        </w:rPr>
        <w:tab/>
        <w:t>Dilución</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h)</w:t>
      </w:r>
      <w:r w:rsidRPr="00A31886">
        <w:rPr>
          <w:rFonts w:ascii="Soberana Sans" w:hAnsi="Soberana Sans"/>
          <w:sz w:val="22"/>
          <w:szCs w:val="22"/>
        </w:rPr>
        <w:tab/>
        <w:t>Accionistas vendedores, en su caso</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i)</w:t>
      </w:r>
      <w:r w:rsidRPr="00A31886">
        <w:rPr>
          <w:rFonts w:ascii="Soberana Sans" w:hAnsi="Soberana Sans"/>
          <w:sz w:val="22"/>
          <w:szCs w:val="22"/>
        </w:rPr>
        <w:tab/>
        <w:t>Información del mercado de valores</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j)</w:t>
      </w:r>
      <w:r w:rsidRPr="00A31886">
        <w:rPr>
          <w:rFonts w:ascii="Soberana Sans" w:hAnsi="Soberana Sans"/>
          <w:sz w:val="22"/>
          <w:szCs w:val="22"/>
        </w:rPr>
        <w:tab/>
        <w:t>Formador de mercado</w:t>
      </w:r>
    </w:p>
    <w:p w:rsidR="007331C4" w:rsidRPr="00A31886" w:rsidRDefault="007331C4" w:rsidP="007331C4">
      <w:pPr>
        <w:pStyle w:val="Texto"/>
        <w:spacing w:line="229" w:lineRule="exact"/>
        <w:rPr>
          <w:rFonts w:ascii="Soberana Sans" w:hAnsi="Soberana Sans"/>
          <w:b/>
          <w:sz w:val="22"/>
          <w:szCs w:val="22"/>
        </w:rPr>
      </w:pPr>
      <w:r w:rsidRPr="00A31886">
        <w:rPr>
          <w:rFonts w:ascii="Soberana Sans" w:hAnsi="Soberana Sans"/>
          <w:b/>
          <w:sz w:val="22"/>
          <w:szCs w:val="22"/>
        </w:rPr>
        <w:t>3) LA EMISORA</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a)</w:t>
      </w:r>
      <w:r w:rsidRPr="00A31886">
        <w:rPr>
          <w:rFonts w:ascii="Soberana Sans" w:hAnsi="Soberana Sans"/>
          <w:sz w:val="22"/>
          <w:szCs w:val="22"/>
        </w:rPr>
        <w:tab/>
        <w:t>Historia y desarrollo de la emisora</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b)</w:t>
      </w:r>
      <w:r w:rsidRPr="00A31886">
        <w:rPr>
          <w:rFonts w:ascii="Soberana Sans" w:hAnsi="Soberana Sans"/>
          <w:sz w:val="22"/>
          <w:szCs w:val="22"/>
        </w:rPr>
        <w:tab/>
        <w:t>Descripción del negocio</w:t>
      </w:r>
    </w:p>
    <w:p w:rsidR="007331C4" w:rsidRPr="00A31886" w:rsidRDefault="007331C4" w:rsidP="007331C4">
      <w:pPr>
        <w:pStyle w:val="Texto"/>
        <w:spacing w:line="229" w:lineRule="exact"/>
        <w:ind w:left="1656" w:hanging="576"/>
        <w:rPr>
          <w:rFonts w:ascii="Soberana Sans" w:hAnsi="Soberana Sans"/>
          <w:sz w:val="22"/>
          <w:szCs w:val="22"/>
        </w:rPr>
      </w:pPr>
      <w:r w:rsidRPr="00A31886">
        <w:rPr>
          <w:rFonts w:ascii="Soberana Sans" w:hAnsi="Soberana Sans"/>
          <w:sz w:val="22"/>
          <w:szCs w:val="22"/>
        </w:rPr>
        <w:t>i)</w:t>
      </w:r>
      <w:r w:rsidRPr="00A31886">
        <w:rPr>
          <w:rFonts w:ascii="Soberana Sans" w:hAnsi="Soberana Sans"/>
          <w:sz w:val="22"/>
          <w:szCs w:val="22"/>
        </w:rPr>
        <w:tab/>
        <w:t>Actividad principal</w:t>
      </w:r>
    </w:p>
    <w:p w:rsidR="007331C4" w:rsidRPr="00A31886" w:rsidRDefault="007331C4" w:rsidP="007331C4">
      <w:pPr>
        <w:pStyle w:val="Texto"/>
        <w:spacing w:line="229" w:lineRule="exact"/>
        <w:ind w:left="1656" w:hanging="576"/>
        <w:rPr>
          <w:rFonts w:ascii="Soberana Sans" w:hAnsi="Soberana Sans"/>
          <w:sz w:val="22"/>
          <w:szCs w:val="22"/>
        </w:rPr>
      </w:pPr>
      <w:r w:rsidRPr="00A31886">
        <w:rPr>
          <w:rFonts w:ascii="Soberana Sans" w:hAnsi="Soberana Sans"/>
          <w:sz w:val="22"/>
          <w:szCs w:val="22"/>
        </w:rPr>
        <w:t>ii)</w:t>
      </w:r>
      <w:r w:rsidRPr="00A31886">
        <w:rPr>
          <w:rFonts w:ascii="Soberana Sans" w:hAnsi="Soberana Sans"/>
          <w:sz w:val="22"/>
          <w:szCs w:val="22"/>
        </w:rPr>
        <w:tab/>
        <w:t>Canales de distribución</w:t>
      </w:r>
    </w:p>
    <w:p w:rsidR="007331C4" w:rsidRPr="00A31886" w:rsidRDefault="007331C4" w:rsidP="007331C4">
      <w:pPr>
        <w:pStyle w:val="Texto"/>
        <w:spacing w:line="229" w:lineRule="exact"/>
        <w:ind w:left="1656" w:hanging="576"/>
        <w:rPr>
          <w:rFonts w:ascii="Soberana Sans" w:hAnsi="Soberana Sans"/>
          <w:sz w:val="22"/>
          <w:szCs w:val="22"/>
        </w:rPr>
      </w:pPr>
      <w:r w:rsidRPr="00A31886">
        <w:rPr>
          <w:rFonts w:ascii="Soberana Sans" w:hAnsi="Soberana Sans"/>
          <w:sz w:val="22"/>
          <w:szCs w:val="22"/>
        </w:rPr>
        <w:t>iii)</w:t>
      </w:r>
      <w:r w:rsidRPr="00A31886">
        <w:rPr>
          <w:rFonts w:ascii="Soberana Sans" w:hAnsi="Soberana Sans"/>
          <w:sz w:val="22"/>
          <w:szCs w:val="22"/>
        </w:rPr>
        <w:tab/>
        <w:t>Patentes, licencias, marcas y otros contratos</w:t>
      </w:r>
    </w:p>
    <w:p w:rsidR="007331C4" w:rsidRPr="00A31886" w:rsidRDefault="007331C4" w:rsidP="007331C4">
      <w:pPr>
        <w:pStyle w:val="Texto"/>
        <w:spacing w:line="229" w:lineRule="exact"/>
        <w:ind w:left="1656" w:hanging="576"/>
        <w:rPr>
          <w:rFonts w:ascii="Soberana Sans" w:hAnsi="Soberana Sans"/>
          <w:sz w:val="22"/>
          <w:szCs w:val="22"/>
        </w:rPr>
      </w:pPr>
      <w:r w:rsidRPr="00A31886">
        <w:rPr>
          <w:rFonts w:ascii="Soberana Sans" w:hAnsi="Soberana Sans"/>
          <w:sz w:val="22"/>
          <w:szCs w:val="22"/>
        </w:rPr>
        <w:t>iv)</w:t>
      </w:r>
      <w:r w:rsidRPr="00A31886">
        <w:rPr>
          <w:rFonts w:ascii="Soberana Sans" w:hAnsi="Soberana Sans"/>
          <w:sz w:val="22"/>
          <w:szCs w:val="22"/>
        </w:rPr>
        <w:tab/>
        <w:t>Principales clientes</w:t>
      </w:r>
    </w:p>
    <w:p w:rsidR="007331C4" w:rsidRPr="00A31886" w:rsidRDefault="007331C4" w:rsidP="007331C4">
      <w:pPr>
        <w:pStyle w:val="Texto"/>
        <w:spacing w:line="229" w:lineRule="exact"/>
        <w:ind w:left="1656" w:hanging="576"/>
        <w:rPr>
          <w:rFonts w:ascii="Soberana Sans" w:hAnsi="Soberana Sans"/>
          <w:sz w:val="22"/>
          <w:szCs w:val="22"/>
        </w:rPr>
      </w:pPr>
      <w:r w:rsidRPr="00A31886">
        <w:rPr>
          <w:rFonts w:ascii="Soberana Sans" w:hAnsi="Soberana Sans"/>
          <w:sz w:val="22"/>
          <w:szCs w:val="22"/>
        </w:rPr>
        <w:t>v)</w:t>
      </w:r>
      <w:r w:rsidRPr="00A31886">
        <w:rPr>
          <w:rFonts w:ascii="Soberana Sans" w:hAnsi="Soberana Sans"/>
          <w:sz w:val="22"/>
          <w:szCs w:val="22"/>
        </w:rPr>
        <w:tab/>
        <w:t>Legislación aplicable y situación tributaria</w:t>
      </w:r>
    </w:p>
    <w:p w:rsidR="007331C4" w:rsidRPr="00A31886" w:rsidRDefault="007331C4" w:rsidP="007331C4">
      <w:pPr>
        <w:pStyle w:val="Texto"/>
        <w:spacing w:line="229" w:lineRule="exact"/>
        <w:ind w:left="1656" w:hanging="576"/>
        <w:rPr>
          <w:rFonts w:ascii="Soberana Sans" w:hAnsi="Soberana Sans"/>
          <w:sz w:val="22"/>
          <w:szCs w:val="22"/>
        </w:rPr>
      </w:pPr>
      <w:r w:rsidRPr="00A31886">
        <w:rPr>
          <w:rFonts w:ascii="Soberana Sans" w:hAnsi="Soberana Sans"/>
          <w:sz w:val="22"/>
          <w:szCs w:val="22"/>
        </w:rPr>
        <w:t>vi)</w:t>
      </w:r>
      <w:r w:rsidRPr="00A31886">
        <w:rPr>
          <w:rFonts w:ascii="Soberana Sans" w:hAnsi="Soberana Sans"/>
          <w:sz w:val="22"/>
          <w:szCs w:val="22"/>
        </w:rPr>
        <w:tab/>
        <w:t>Recursos humanos</w:t>
      </w:r>
    </w:p>
    <w:p w:rsidR="007331C4" w:rsidRPr="00A31886" w:rsidRDefault="007331C4" w:rsidP="007331C4">
      <w:pPr>
        <w:pStyle w:val="Texto"/>
        <w:spacing w:line="229" w:lineRule="exact"/>
        <w:ind w:left="1656" w:hanging="576"/>
        <w:rPr>
          <w:rFonts w:ascii="Soberana Sans" w:hAnsi="Soberana Sans"/>
          <w:sz w:val="22"/>
          <w:szCs w:val="22"/>
        </w:rPr>
      </w:pPr>
      <w:r w:rsidRPr="00A31886">
        <w:rPr>
          <w:rFonts w:ascii="Soberana Sans" w:hAnsi="Soberana Sans"/>
          <w:sz w:val="22"/>
          <w:szCs w:val="22"/>
        </w:rPr>
        <w:t>vii)</w:t>
      </w:r>
      <w:r w:rsidRPr="00A31886">
        <w:rPr>
          <w:rFonts w:ascii="Soberana Sans" w:hAnsi="Soberana Sans"/>
          <w:sz w:val="22"/>
          <w:szCs w:val="22"/>
        </w:rPr>
        <w:tab/>
        <w:t>Información del Mercado</w:t>
      </w:r>
    </w:p>
    <w:p w:rsidR="007331C4" w:rsidRPr="00A31886" w:rsidRDefault="007331C4" w:rsidP="007331C4">
      <w:pPr>
        <w:pStyle w:val="Texto"/>
        <w:spacing w:line="229" w:lineRule="exact"/>
        <w:ind w:left="1656" w:hanging="576"/>
        <w:rPr>
          <w:rFonts w:ascii="Soberana Sans" w:hAnsi="Soberana Sans"/>
          <w:sz w:val="22"/>
          <w:szCs w:val="22"/>
        </w:rPr>
      </w:pPr>
      <w:r w:rsidRPr="00A31886">
        <w:rPr>
          <w:rFonts w:ascii="Soberana Sans" w:hAnsi="Soberana Sans"/>
          <w:sz w:val="22"/>
          <w:szCs w:val="22"/>
        </w:rPr>
        <w:t>viii)</w:t>
      </w:r>
      <w:r w:rsidRPr="00A31886">
        <w:rPr>
          <w:rFonts w:ascii="Soberana Sans" w:hAnsi="Soberana Sans"/>
          <w:sz w:val="22"/>
          <w:szCs w:val="22"/>
        </w:rPr>
        <w:tab/>
        <w:t>Estructura corporativa</w:t>
      </w:r>
    </w:p>
    <w:p w:rsidR="007331C4" w:rsidRPr="00A31886" w:rsidRDefault="007331C4" w:rsidP="007331C4">
      <w:pPr>
        <w:pStyle w:val="Texto"/>
        <w:spacing w:line="229" w:lineRule="exact"/>
        <w:ind w:left="1656" w:hanging="576"/>
        <w:rPr>
          <w:rFonts w:ascii="Soberana Sans" w:hAnsi="Soberana Sans"/>
          <w:sz w:val="22"/>
          <w:szCs w:val="22"/>
        </w:rPr>
      </w:pPr>
      <w:r w:rsidRPr="00A31886">
        <w:rPr>
          <w:rFonts w:ascii="Soberana Sans" w:hAnsi="Soberana Sans"/>
          <w:sz w:val="22"/>
          <w:szCs w:val="22"/>
        </w:rPr>
        <w:t>ix)</w:t>
      </w:r>
      <w:r w:rsidRPr="00A31886">
        <w:rPr>
          <w:rFonts w:ascii="Soberana Sans" w:hAnsi="Soberana Sans"/>
          <w:sz w:val="22"/>
          <w:szCs w:val="22"/>
        </w:rPr>
        <w:tab/>
        <w:t>Descripción de los principales activos</w:t>
      </w:r>
    </w:p>
    <w:p w:rsidR="007331C4" w:rsidRPr="00A31886" w:rsidRDefault="007331C4" w:rsidP="007331C4">
      <w:pPr>
        <w:pStyle w:val="Texto"/>
        <w:spacing w:line="229" w:lineRule="exact"/>
        <w:ind w:left="1656" w:hanging="576"/>
        <w:rPr>
          <w:rFonts w:ascii="Soberana Sans" w:hAnsi="Soberana Sans"/>
          <w:sz w:val="22"/>
          <w:szCs w:val="22"/>
        </w:rPr>
      </w:pPr>
      <w:r w:rsidRPr="00A31886">
        <w:rPr>
          <w:rFonts w:ascii="Soberana Sans" w:hAnsi="Soberana Sans"/>
          <w:sz w:val="22"/>
          <w:szCs w:val="22"/>
        </w:rPr>
        <w:t>x)</w:t>
      </w:r>
      <w:r w:rsidRPr="00A31886">
        <w:rPr>
          <w:rFonts w:ascii="Soberana Sans" w:hAnsi="Soberana Sans"/>
          <w:sz w:val="22"/>
          <w:szCs w:val="22"/>
        </w:rPr>
        <w:tab/>
        <w:t>Procesos judiciales, administrativos o arbitrales</w:t>
      </w:r>
    </w:p>
    <w:p w:rsidR="007331C4" w:rsidRPr="00A31886" w:rsidRDefault="007331C4" w:rsidP="007331C4">
      <w:pPr>
        <w:pStyle w:val="Texto"/>
        <w:spacing w:line="229" w:lineRule="exact"/>
        <w:ind w:left="1656" w:hanging="576"/>
        <w:rPr>
          <w:rFonts w:ascii="Soberana Sans" w:hAnsi="Soberana Sans"/>
          <w:sz w:val="22"/>
          <w:szCs w:val="22"/>
        </w:rPr>
      </w:pPr>
      <w:r w:rsidRPr="00A31886">
        <w:rPr>
          <w:rFonts w:ascii="Soberana Sans" w:hAnsi="Soberana Sans"/>
          <w:sz w:val="22"/>
          <w:szCs w:val="22"/>
        </w:rPr>
        <w:t>xi)</w:t>
      </w:r>
      <w:r w:rsidRPr="00A31886">
        <w:rPr>
          <w:rFonts w:ascii="Soberana Sans" w:hAnsi="Soberana Sans"/>
          <w:sz w:val="22"/>
          <w:szCs w:val="22"/>
        </w:rPr>
        <w:tab/>
        <w:t>Acciones representativas del capital social</w:t>
      </w:r>
    </w:p>
    <w:p w:rsidR="007331C4" w:rsidRPr="00A31886" w:rsidRDefault="007331C4" w:rsidP="007331C4">
      <w:pPr>
        <w:pStyle w:val="Texto"/>
        <w:spacing w:line="229" w:lineRule="exact"/>
        <w:ind w:left="1656" w:hanging="576"/>
        <w:rPr>
          <w:rFonts w:ascii="Soberana Sans" w:hAnsi="Soberana Sans"/>
          <w:sz w:val="22"/>
          <w:szCs w:val="22"/>
        </w:rPr>
      </w:pPr>
      <w:r w:rsidRPr="00A31886">
        <w:rPr>
          <w:rFonts w:ascii="Soberana Sans" w:hAnsi="Soberana Sans"/>
          <w:sz w:val="22"/>
          <w:szCs w:val="22"/>
        </w:rPr>
        <w:t>xii)</w:t>
      </w:r>
      <w:r w:rsidRPr="00A31886">
        <w:rPr>
          <w:rFonts w:ascii="Soberana Sans" w:hAnsi="Soberana Sans"/>
          <w:sz w:val="22"/>
          <w:szCs w:val="22"/>
        </w:rPr>
        <w:tab/>
        <w:t>Dividendos.</w:t>
      </w:r>
    </w:p>
    <w:p w:rsidR="007331C4" w:rsidRPr="00A31886" w:rsidRDefault="007331C4" w:rsidP="007331C4">
      <w:pPr>
        <w:pStyle w:val="Texto"/>
        <w:spacing w:line="229" w:lineRule="exact"/>
        <w:ind w:left="1080" w:hanging="432"/>
        <w:rPr>
          <w:rFonts w:ascii="Soberana Sans" w:hAnsi="Soberana Sans"/>
          <w:sz w:val="22"/>
          <w:szCs w:val="22"/>
        </w:rPr>
      </w:pPr>
      <w:r w:rsidRPr="00A31886">
        <w:rPr>
          <w:rFonts w:ascii="Soberana Sans" w:hAnsi="Soberana Sans"/>
          <w:sz w:val="22"/>
          <w:szCs w:val="22"/>
        </w:rPr>
        <w:t xml:space="preserve">c) </w:t>
      </w:r>
      <w:r w:rsidRPr="00A31886">
        <w:rPr>
          <w:rFonts w:ascii="Soberana Sans" w:hAnsi="Soberana Sans"/>
          <w:sz w:val="22"/>
          <w:szCs w:val="22"/>
        </w:rPr>
        <w:tab/>
        <w:t>Programa de adopción al régimen de sociedad anónima bursátil</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b/>
          <w:sz w:val="22"/>
          <w:szCs w:val="22"/>
        </w:rPr>
        <w:t>4) INFORMACIÓN FINANCIERA</w:t>
      </w:r>
    </w:p>
    <w:p w:rsidR="007331C4" w:rsidRPr="00A31886" w:rsidRDefault="007331C4" w:rsidP="007331C4">
      <w:pPr>
        <w:pStyle w:val="Texto"/>
        <w:spacing w:line="222" w:lineRule="exact"/>
        <w:ind w:left="1080" w:hanging="432"/>
        <w:rPr>
          <w:rFonts w:ascii="Soberana Sans" w:hAnsi="Soberana Sans"/>
          <w:sz w:val="22"/>
          <w:szCs w:val="22"/>
        </w:rPr>
      </w:pPr>
      <w:r w:rsidRPr="00A31886">
        <w:rPr>
          <w:rFonts w:ascii="Soberana Sans" w:hAnsi="Soberana Sans"/>
          <w:sz w:val="22"/>
          <w:szCs w:val="22"/>
        </w:rPr>
        <w:t>a)</w:t>
      </w:r>
      <w:r w:rsidRPr="00A31886">
        <w:rPr>
          <w:rFonts w:ascii="Soberana Sans" w:hAnsi="Soberana Sans"/>
          <w:sz w:val="22"/>
          <w:szCs w:val="22"/>
        </w:rPr>
        <w:tab/>
        <w:t>Información financiera seleccionada</w:t>
      </w:r>
    </w:p>
    <w:p w:rsidR="007331C4" w:rsidRPr="00A31886" w:rsidRDefault="007331C4" w:rsidP="007331C4">
      <w:pPr>
        <w:pStyle w:val="Texto"/>
        <w:spacing w:line="222" w:lineRule="exact"/>
        <w:ind w:left="1080" w:hanging="432"/>
        <w:rPr>
          <w:rFonts w:ascii="Soberana Sans" w:hAnsi="Soberana Sans"/>
          <w:sz w:val="22"/>
          <w:szCs w:val="22"/>
        </w:rPr>
      </w:pPr>
      <w:r w:rsidRPr="00A31886">
        <w:rPr>
          <w:rFonts w:ascii="Soberana Sans" w:hAnsi="Soberana Sans"/>
          <w:sz w:val="22"/>
          <w:szCs w:val="22"/>
        </w:rPr>
        <w:t>b)</w:t>
      </w:r>
      <w:r w:rsidRPr="00A31886">
        <w:rPr>
          <w:rFonts w:ascii="Soberana Sans" w:hAnsi="Soberana Sans"/>
          <w:sz w:val="22"/>
          <w:szCs w:val="22"/>
        </w:rPr>
        <w:tab/>
        <w:t>Comentarios y análisis de la administración sobre los resultados de operación y situación financiera de la emisora</w:t>
      </w:r>
    </w:p>
    <w:p w:rsidR="007331C4" w:rsidRPr="00A31886" w:rsidRDefault="007331C4" w:rsidP="007331C4">
      <w:pPr>
        <w:pStyle w:val="Texto"/>
        <w:spacing w:line="222" w:lineRule="exact"/>
        <w:ind w:left="1656" w:hanging="576"/>
        <w:rPr>
          <w:rFonts w:ascii="Soberana Sans" w:hAnsi="Soberana Sans"/>
          <w:sz w:val="22"/>
          <w:szCs w:val="22"/>
        </w:rPr>
      </w:pPr>
      <w:r w:rsidRPr="00A31886">
        <w:rPr>
          <w:rFonts w:ascii="Soberana Sans" w:hAnsi="Soberana Sans"/>
          <w:sz w:val="22"/>
          <w:szCs w:val="22"/>
        </w:rPr>
        <w:t>i)</w:t>
      </w:r>
      <w:r w:rsidRPr="00A31886">
        <w:rPr>
          <w:rFonts w:ascii="Soberana Sans" w:hAnsi="Soberana Sans"/>
          <w:sz w:val="22"/>
          <w:szCs w:val="22"/>
        </w:rPr>
        <w:tab/>
        <w:t>Resultados de la operación</w:t>
      </w:r>
    </w:p>
    <w:p w:rsidR="007331C4" w:rsidRPr="00A31886" w:rsidRDefault="007331C4" w:rsidP="007331C4">
      <w:pPr>
        <w:pStyle w:val="Texto"/>
        <w:spacing w:line="222" w:lineRule="exact"/>
        <w:ind w:left="1656" w:hanging="576"/>
        <w:rPr>
          <w:rFonts w:ascii="Soberana Sans" w:hAnsi="Soberana Sans"/>
          <w:sz w:val="22"/>
          <w:szCs w:val="22"/>
        </w:rPr>
      </w:pPr>
      <w:r w:rsidRPr="00A31886">
        <w:rPr>
          <w:rFonts w:ascii="Soberana Sans" w:hAnsi="Soberana Sans"/>
          <w:sz w:val="22"/>
          <w:szCs w:val="22"/>
        </w:rPr>
        <w:t>ii)</w:t>
      </w:r>
      <w:r w:rsidRPr="00A31886">
        <w:rPr>
          <w:rFonts w:ascii="Soberana Sans" w:hAnsi="Soberana Sans"/>
          <w:sz w:val="22"/>
          <w:szCs w:val="22"/>
        </w:rPr>
        <w:tab/>
        <w:t>Situación financiera, liquidez y recursos de capital</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b/>
          <w:sz w:val="22"/>
          <w:szCs w:val="22"/>
        </w:rPr>
        <w:t>5) ADMINISTRACIÓN</w:t>
      </w:r>
    </w:p>
    <w:p w:rsidR="007331C4" w:rsidRPr="00A31886" w:rsidRDefault="007331C4" w:rsidP="007331C4">
      <w:pPr>
        <w:pStyle w:val="Texto"/>
        <w:spacing w:line="222" w:lineRule="exact"/>
        <w:ind w:left="1080" w:hanging="432"/>
        <w:rPr>
          <w:rFonts w:ascii="Soberana Sans" w:hAnsi="Soberana Sans"/>
          <w:sz w:val="22"/>
          <w:szCs w:val="22"/>
        </w:rPr>
      </w:pPr>
      <w:r w:rsidRPr="00A31886">
        <w:rPr>
          <w:rFonts w:ascii="Soberana Sans" w:hAnsi="Soberana Sans"/>
          <w:sz w:val="22"/>
          <w:szCs w:val="22"/>
        </w:rPr>
        <w:t>a)</w:t>
      </w:r>
      <w:r w:rsidRPr="00A31886">
        <w:rPr>
          <w:rFonts w:ascii="Soberana Sans" w:hAnsi="Soberana Sans"/>
          <w:sz w:val="22"/>
          <w:szCs w:val="22"/>
        </w:rPr>
        <w:tab/>
        <w:t>Auditores externos</w:t>
      </w:r>
    </w:p>
    <w:p w:rsidR="007331C4" w:rsidRPr="00A31886" w:rsidRDefault="007331C4" w:rsidP="007331C4">
      <w:pPr>
        <w:pStyle w:val="Texto"/>
        <w:spacing w:line="222" w:lineRule="exact"/>
        <w:ind w:left="1080" w:hanging="432"/>
        <w:rPr>
          <w:rFonts w:ascii="Soberana Sans" w:hAnsi="Soberana Sans"/>
          <w:sz w:val="22"/>
          <w:szCs w:val="22"/>
        </w:rPr>
      </w:pPr>
      <w:r w:rsidRPr="00A31886">
        <w:rPr>
          <w:rFonts w:ascii="Soberana Sans" w:hAnsi="Soberana Sans"/>
          <w:sz w:val="22"/>
          <w:szCs w:val="22"/>
        </w:rPr>
        <w:t>b)</w:t>
      </w:r>
      <w:r w:rsidRPr="00A31886">
        <w:rPr>
          <w:rFonts w:ascii="Soberana Sans" w:hAnsi="Soberana Sans"/>
          <w:sz w:val="22"/>
          <w:szCs w:val="22"/>
        </w:rPr>
        <w:tab/>
        <w:t>Operaciones con personas relacionadas y conflictos de interés</w:t>
      </w:r>
    </w:p>
    <w:p w:rsidR="007331C4" w:rsidRPr="00A31886" w:rsidRDefault="007331C4" w:rsidP="007331C4">
      <w:pPr>
        <w:pStyle w:val="Texto"/>
        <w:spacing w:line="222" w:lineRule="exact"/>
        <w:ind w:left="1080" w:hanging="432"/>
        <w:rPr>
          <w:rFonts w:ascii="Soberana Sans" w:hAnsi="Soberana Sans"/>
          <w:sz w:val="22"/>
          <w:szCs w:val="22"/>
        </w:rPr>
      </w:pPr>
      <w:r w:rsidRPr="00A31886">
        <w:rPr>
          <w:rFonts w:ascii="Soberana Sans" w:hAnsi="Soberana Sans"/>
          <w:sz w:val="22"/>
          <w:szCs w:val="22"/>
        </w:rPr>
        <w:t>c)</w:t>
      </w:r>
      <w:r w:rsidRPr="00A31886">
        <w:rPr>
          <w:rFonts w:ascii="Soberana Sans" w:hAnsi="Soberana Sans"/>
          <w:sz w:val="22"/>
          <w:szCs w:val="22"/>
        </w:rPr>
        <w:tab/>
        <w:t>Administradores y accionistas</w:t>
      </w:r>
    </w:p>
    <w:p w:rsidR="007331C4" w:rsidRPr="00A31886" w:rsidRDefault="007331C4" w:rsidP="007331C4">
      <w:pPr>
        <w:pStyle w:val="Texto"/>
        <w:spacing w:line="222" w:lineRule="exact"/>
        <w:ind w:left="1080" w:hanging="432"/>
        <w:rPr>
          <w:rFonts w:ascii="Soberana Sans" w:hAnsi="Soberana Sans"/>
          <w:sz w:val="22"/>
          <w:szCs w:val="22"/>
        </w:rPr>
      </w:pPr>
      <w:r w:rsidRPr="00A31886">
        <w:rPr>
          <w:rFonts w:ascii="Soberana Sans" w:hAnsi="Soberana Sans"/>
          <w:sz w:val="22"/>
          <w:szCs w:val="22"/>
        </w:rPr>
        <w:t>d)</w:t>
      </w:r>
      <w:r w:rsidRPr="00A31886">
        <w:rPr>
          <w:rFonts w:ascii="Soberana Sans" w:hAnsi="Soberana Sans"/>
          <w:sz w:val="22"/>
          <w:szCs w:val="22"/>
        </w:rPr>
        <w:tab/>
        <w:t>Estatutos sociales y otros convenios</w:t>
      </w:r>
    </w:p>
    <w:p w:rsidR="007331C4" w:rsidRPr="00A31886" w:rsidRDefault="007331C4" w:rsidP="007331C4">
      <w:pPr>
        <w:pStyle w:val="Texto"/>
        <w:spacing w:line="222" w:lineRule="exact"/>
        <w:ind w:left="1080" w:hanging="432"/>
        <w:rPr>
          <w:rFonts w:ascii="Soberana Sans" w:hAnsi="Soberana Sans"/>
          <w:sz w:val="22"/>
          <w:szCs w:val="22"/>
        </w:rPr>
      </w:pPr>
      <w:r w:rsidRPr="00A31886">
        <w:rPr>
          <w:rFonts w:ascii="Soberana Sans" w:hAnsi="Soberana Sans"/>
          <w:sz w:val="22"/>
          <w:szCs w:val="22"/>
        </w:rPr>
        <w:t>e)</w:t>
      </w:r>
      <w:r w:rsidRPr="00A31886">
        <w:rPr>
          <w:rFonts w:ascii="Soberana Sans" w:hAnsi="Soberana Sans"/>
          <w:sz w:val="22"/>
          <w:szCs w:val="22"/>
        </w:rPr>
        <w:tab/>
        <w:t>Otras prácticas de gobierno corporativo</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b/>
          <w:sz w:val="22"/>
          <w:szCs w:val="22"/>
        </w:rPr>
        <w:lastRenderedPageBreak/>
        <w:t>6) PERSONAS RESPONSABLES</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b/>
          <w:sz w:val="22"/>
          <w:szCs w:val="22"/>
        </w:rPr>
        <w:t>7) ANEXOS</w:t>
      </w:r>
    </w:p>
    <w:p w:rsidR="007331C4" w:rsidRPr="00A31886" w:rsidRDefault="007331C4" w:rsidP="007331C4">
      <w:pPr>
        <w:pStyle w:val="Texto"/>
        <w:spacing w:line="222" w:lineRule="exact"/>
        <w:ind w:left="1080" w:hanging="432"/>
        <w:rPr>
          <w:rFonts w:ascii="Soberana Sans" w:hAnsi="Soberana Sans"/>
          <w:sz w:val="22"/>
          <w:szCs w:val="22"/>
        </w:rPr>
      </w:pPr>
      <w:r w:rsidRPr="00A31886">
        <w:rPr>
          <w:rFonts w:ascii="Soberana Sans" w:hAnsi="Soberana Sans"/>
          <w:sz w:val="22"/>
          <w:szCs w:val="22"/>
        </w:rPr>
        <w:t>a)</w:t>
      </w:r>
      <w:r w:rsidRPr="00A31886">
        <w:rPr>
          <w:rFonts w:ascii="Soberana Sans" w:hAnsi="Soberana Sans"/>
          <w:sz w:val="22"/>
          <w:szCs w:val="22"/>
        </w:rPr>
        <w:tab/>
        <w:t>Estados financieros e informe del comisario.</w:t>
      </w:r>
    </w:p>
    <w:p w:rsidR="007331C4" w:rsidRPr="00A31886" w:rsidRDefault="007331C4" w:rsidP="007331C4">
      <w:pPr>
        <w:pStyle w:val="Texto"/>
        <w:spacing w:line="222" w:lineRule="exact"/>
        <w:ind w:left="1080" w:hanging="432"/>
        <w:rPr>
          <w:rFonts w:ascii="Soberana Sans" w:hAnsi="Soberana Sans"/>
          <w:sz w:val="22"/>
          <w:szCs w:val="22"/>
        </w:rPr>
      </w:pPr>
      <w:r w:rsidRPr="00A31886">
        <w:rPr>
          <w:rFonts w:ascii="Soberana Sans" w:hAnsi="Soberana Sans"/>
          <w:sz w:val="22"/>
          <w:szCs w:val="22"/>
        </w:rPr>
        <w:t>b)</w:t>
      </w:r>
      <w:r w:rsidRPr="00A31886">
        <w:rPr>
          <w:rFonts w:ascii="Soberana Sans" w:hAnsi="Soberana Sans"/>
          <w:sz w:val="22"/>
          <w:szCs w:val="22"/>
        </w:rPr>
        <w:tab/>
        <w:t>Opinión legal</w:t>
      </w:r>
    </w:p>
    <w:p w:rsidR="007331C4" w:rsidRPr="00A31886" w:rsidRDefault="007331C4" w:rsidP="007331C4">
      <w:pPr>
        <w:pStyle w:val="Texto"/>
        <w:spacing w:line="222" w:lineRule="exact"/>
        <w:ind w:left="1080" w:hanging="432"/>
        <w:rPr>
          <w:rFonts w:ascii="Soberana Sans" w:hAnsi="Soberana Sans"/>
          <w:sz w:val="22"/>
          <w:szCs w:val="22"/>
        </w:rPr>
      </w:pPr>
      <w:r w:rsidRPr="00A31886">
        <w:rPr>
          <w:rFonts w:ascii="Soberana Sans" w:hAnsi="Soberana Sans"/>
          <w:sz w:val="22"/>
          <w:szCs w:val="22"/>
        </w:rPr>
        <w:t>c)</w:t>
      </w:r>
      <w:r w:rsidRPr="00A31886">
        <w:rPr>
          <w:rFonts w:ascii="Soberana Sans" w:hAnsi="Soberana Sans"/>
          <w:sz w:val="22"/>
          <w:szCs w:val="22"/>
        </w:rPr>
        <w:tab/>
        <w:t>Título que ampara la emisión</w:t>
      </w:r>
    </w:p>
    <w:p w:rsidR="007331C4" w:rsidRPr="00A31886" w:rsidRDefault="007331C4" w:rsidP="007331C4">
      <w:pPr>
        <w:pStyle w:val="Texto"/>
        <w:spacing w:line="222" w:lineRule="exact"/>
        <w:rPr>
          <w:rFonts w:ascii="Soberana Sans" w:hAnsi="Soberana Sans"/>
          <w:sz w:val="22"/>
          <w:szCs w:val="22"/>
        </w:rPr>
      </w:pPr>
      <w:r w:rsidRPr="00A31886">
        <w:rPr>
          <w:rFonts w:ascii="Soberana Sans" w:hAnsi="Soberana Sans"/>
          <w:sz w:val="22"/>
          <w:szCs w:val="22"/>
        </w:rPr>
        <w:t>Se deberá incluir en “negritas” el siguiente párrafo al final del índice dentro del prospecto, procurando que sea por lo menos 2 puntos más del tamaño de letra al utilizado en el índice:</w:t>
      </w:r>
    </w:p>
    <w:p w:rsidR="007331C4" w:rsidRPr="00A31886" w:rsidRDefault="007331C4" w:rsidP="007331C4">
      <w:pPr>
        <w:pStyle w:val="Texto"/>
        <w:spacing w:line="222" w:lineRule="exact"/>
        <w:ind w:left="648" w:firstLine="0"/>
        <w:rPr>
          <w:rFonts w:ascii="Soberana Sans" w:hAnsi="Soberana Sans"/>
          <w:sz w:val="22"/>
          <w:szCs w:val="22"/>
        </w:rPr>
      </w:pPr>
      <w:r w:rsidRPr="00A31886">
        <w:rPr>
          <w:rFonts w:ascii="Soberana Sans" w:hAnsi="Soberana Sans"/>
          <w:sz w:val="22"/>
          <w:szCs w:val="22"/>
        </w:rPr>
        <w:t>“Ningún intermediario, apoderado para celebrar operaciones con el público, o cualquier otra persona, ha sido autorizada para proporcionar información o hacer cualquier declaración que no esté contenida en este documento. Como consecuencia de lo anterior, cualquier información o declaración que no esté contenida en este documento deberá entenderse como no autorizada por la sociedad anónima promotora de inversión bursátil y (denominación social del intermediario colocador).”</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b/>
          <w:sz w:val="22"/>
          <w:szCs w:val="22"/>
        </w:rPr>
        <w:t>C) Información que deberán contener los capítulos del prospecto</w:t>
      </w:r>
    </w:p>
    <w:p w:rsidR="007331C4" w:rsidRPr="00A31886" w:rsidRDefault="007331C4" w:rsidP="007331C4">
      <w:pPr>
        <w:pStyle w:val="Texto"/>
        <w:spacing w:line="222" w:lineRule="exact"/>
        <w:rPr>
          <w:rFonts w:ascii="Soberana Sans" w:hAnsi="Soberana Sans"/>
          <w:sz w:val="22"/>
          <w:szCs w:val="22"/>
        </w:rPr>
      </w:pPr>
      <w:r w:rsidRPr="00A31886">
        <w:rPr>
          <w:rFonts w:ascii="Soberana Sans" w:hAnsi="Soberana Sans"/>
          <w:sz w:val="22"/>
          <w:szCs w:val="22"/>
        </w:rPr>
        <w:t>El contenido de los capítulos señalados en este instructivo, se elaborará de conformidad con lo</w:t>
      </w:r>
      <w:r w:rsidR="0055359F">
        <w:rPr>
          <w:rFonts w:ascii="Soberana Sans" w:hAnsi="Soberana Sans"/>
          <w:sz w:val="22"/>
          <w:szCs w:val="22"/>
        </w:rPr>
        <w:t xml:space="preserve"> </w:t>
      </w:r>
      <w:r w:rsidRPr="00A31886">
        <w:rPr>
          <w:rFonts w:ascii="Soberana Sans" w:hAnsi="Soberana Sans"/>
          <w:sz w:val="22"/>
          <w:szCs w:val="22"/>
        </w:rPr>
        <w:t>dispuesto en el instructivo para la elaboración del reporte anual (anexo N), de estas disposiciones, cuando así se establezca.</w:t>
      </w:r>
    </w:p>
    <w:p w:rsidR="007331C4" w:rsidRPr="00A31886" w:rsidRDefault="007331C4" w:rsidP="007331C4">
      <w:pPr>
        <w:pStyle w:val="Texto"/>
        <w:spacing w:line="222" w:lineRule="exact"/>
        <w:rPr>
          <w:rFonts w:ascii="Soberana Sans" w:hAnsi="Soberana Sans"/>
          <w:sz w:val="22"/>
          <w:szCs w:val="22"/>
        </w:rPr>
      </w:pPr>
      <w:r w:rsidRPr="00A31886">
        <w:rPr>
          <w:rFonts w:ascii="Soberana Sans" w:hAnsi="Soberana Sans"/>
          <w:sz w:val="22"/>
          <w:szCs w:val="22"/>
        </w:rPr>
        <w:t>Cuando en el presente anexo se remita al anexo N, lo relativo a 3 años deberá entenderse a 2 años, excepto que exista una situación relevante anterior a dicho periodo que deba revelarse.</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b/>
          <w:sz w:val="22"/>
          <w:szCs w:val="22"/>
        </w:rPr>
        <w:t>1) INFORMACION GENERAL</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b/>
          <w:sz w:val="22"/>
          <w:szCs w:val="22"/>
        </w:rPr>
        <w:t>a)</w:t>
      </w:r>
      <w:r w:rsidRPr="00A31886">
        <w:rPr>
          <w:rFonts w:ascii="Soberana Sans" w:hAnsi="Soberana Sans"/>
          <w:b/>
          <w:sz w:val="22"/>
          <w:szCs w:val="22"/>
        </w:rPr>
        <w:tab/>
        <w:t>Glosario de términos y definiciones</w:t>
      </w:r>
    </w:p>
    <w:p w:rsidR="007331C4" w:rsidRPr="00A31886" w:rsidRDefault="007331C4" w:rsidP="007331C4">
      <w:pPr>
        <w:pStyle w:val="Texto"/>
        <w:spacing w:line="222" w:lineRule="exact"/>
        <w:rPr>
          <w:rFonts w:ascii="Soberana Sans" w:hAnsi="Soberana Sans"/>
          <w:sz w:val="22"/>
          <w:szCs w:val="22"/>
        </w:rPr>
      </w:pPr>
      <w:r w:rsidRPr="00A31886">
        <w:rPr>
          <w:rFonts w:ascii="Soberana Sans" w:hAnsi="Soberana Sans"/>
          <w:sz w:val="22"/>
          <w:szCs w:val="22"/>
        </w:rPr>
        <w:t>Ver anexo N, fracción II, inciso C), numeral 1), inciso a).</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b/>
          <w:sz w:val="22"/>
          <w:szCs w:val="22"/>
        </w:rPr>
        <w:t>b)</w:t>
      </w:r>
      <w:r w:rsidRPr="00A31886">
        <w:rPr>
          <w:rFonts w:ascii="Soberana Sans" w:hAnsi="Soberana Sans"/>
          <w:b/>
          <w:sz w:val="22"/>
          <w:szCs w:val="22"/>
        </w:rPr>
        <w:tab/>
        <w:t>Resumen ejecutivo</w:t>
      </w:r>
    </w:p>
    <w:p w:rsidR="007331C4" w:rsidRPr="00A31886" w:rsidRDefault="007331C4" w:rsidP="007331C4">
      <w:pPr>
        <w:pStyle w:val="Texto"/>
        <w:spacing w:line="222" w:lineRule="exact"/>
        <w:rPr>
          <w:rFonts w:ascii="Soberana Sans" w:hAnsi="Soberana Sans"/>
          <w:sz w:val="22"/>
          <w:szCs w:val="22"/>
        </w:rPr>
      </w:pPr>
      <w:r w:rsidRPr="00A31886">
        <w:rPr>
          <w:rFonts w:ascii="Soberana Sans" w:hAnsi="Soberana Sans"/>
          <w:sz w:val="22"/>
          <w:szCs w:val="22"/>
        </w:rPr>
        <w:t>Ver anexo N, fracción II, inciso C), numeral 1), inciso b), sin considerar el comportamiento de los títulos en el mercado de valores.</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b/>
          <w:sz w:val="22"/>
          <w:szCs w:val="22"/>
        </w:rPr>
        <w:t>c)</w:t>
      </w:r>
      <w:r w:rsidRPr="00A31886">
        <w:rPr>
          <w:rFonts w:ascii="Soberana Sans" w:hAnsi="Soberana Sans"/>
          <w:b/>
          <w:sz w:val="22"/>
          <w:szCs w:val="22"/>
        </w:rPr>
        <w:tab/>
        <w:t>Factores de riesgo</w:t>
      </w:r>
    </w:p>
    <w:p w:rsidR="007331C4" w:rsidRPr="00A31886" w:rsidRDefault="007331C4" w:rsidP="007331C4">
      <w:pPr>
        <w:pStyle w:val="Texto"/>
        <w:spacing w:line="222" w:lineRule="exact"/>
        <w:rPr>
          <w:rFonts w:ascii="Soberana Sans" w:hAnsi="Soberana Sans"/>
          <w:sz w:val="22"/>
          <w:szCs w:val="22"/>
        </w:rPr>
      </w:pPr>
      <w:r w:rsidRPr="00A31886">
        <w:rPr>
          <w:rFonts w:ascii="Soberana Sans" w:hAnsi="Soberana Sans"/>
          <w:sz w:val="22"/>
          <w:szCs w:val="22"/>
        </w:rPr>
        <w:t>Ver anexo N, fracción II, inciso C), numeral 1), inciso c), adicionando los riesgos relacionados con la oferta pública y los valores objeto de la emisión, así como aquéllos directamente relacionados con las sociedades anónimas promotoras de inversión bursátil.</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b/>
          <w:sz w:val="22"/>
          <w:szCs w:val="22"/>
        </w:rPr>
        <w:t>d)</w:t>
      </w:r>
      <w:r w:rsidRPr="00A31886">
        <w:rPr>
          <w:rFonts w:ascii="Soberana Sans" w:hAnsi="Soberana Sans"/>
          <w:b/>
          <w:sz w:val="22"/>
          <w:szCs w:val="22"/>
        </w:rPr>
        <w:tab/>
        <w:t>Otros Valores</w:t>
      </w:r>
    </w:p>
    <w:p w:rsidR="007331C4" w:rsidRPr="00A31886" w:rsidRDefault="007331C4" w:rsidP="007331C4">
      <w:pPr>
        <w:pStyle w:val="Texto"/>
        <w:spacing w:line="222" w:lineRule="exact"/>
        <w:rPr>
          <w:rFonts w:ascii="Soberana Sans" w:hAnsi="Soberana Sans"/>
          <w:sz w:val="22"/>
          <w:szCs w:val="22"/>
        </w:rPr>
      </w:pPr>
      <w:r w:rsidRPr="00A31886">
        <w:rPr>
          <w:rFonts w:ascii="Soberana Sans" w:hAnsi="Soberana Sans"/>
          <w:sz w:val="22"/>
          <w:szCs w:val="22"/>
        </w:rPr>
        <w:t>Ver anexo N, fracción II, inciso C), numeral 1), inciso d).</w:t>
      </w:r>
    </w:p>
    <w:p w:rsidR="007331C4" w:rsidRPr="00A31886" w:rsidRDefault="007331C4" w:rsidP="007331C4">
      <w:pPr>
        <w:pStyle w:val="Texto"/>
        <w:spacing w:line="222" w:lineRule="exact"/>
        <w:rPr>
          <w:rFonts w:ascii="Soberana Sans" w:hAnsi="Soberana Sans"/>
          <w:b/>
          <w:sz w:val="22"/>
          <w:szCs w:val="22"/>
        </w:rPr>
      </w:pPr>
      <w:r w:rsidRPr="00A31886">
        <w:rPr>
          <w:rFonts w:ascii="Soberana Sans" w:hAnsi="Soberana Sans"/>
          <w:b/>
          <w:sz w:val="22"/>
          <w:szCs w:val="22"/>
        </w:rPr>
        <w:t>e)</w:t>
      </w:r>
      <w:r w:rsidRPr="00A31886">
        <w:rPr>
          <w:rFonts w:ascii="Soberana Sans" w:hAnsi="Soberana Sans"/>
          <w:b/>
          <w:sz w:val="22"/>
          <w:szCs w:val="22"/>
        </w:rPr>
        <w:tab/>
        <w:t>Documentos de carácter público</w:t>
      </w:r>
    </w:p>
    <w:p w:rsidR="007331C4" w:rsidRPr="00A31886" w:rsidRDefault="007331C4" w:rsidP="007331C4">
      <w:pPr>
        <w:pStyle w:val="Texto"/>
        <w:spacing w:line="222" w:lineRule="exact"/>
        <w:rPr>
          <w:rFonts w:ascii="Soberana Sans" w:hAnsi="Soberana Sans"/>
          <w:sz w:val="22"/>
          <w:szCs w:val="22"/>
        </w:rPr>
      </w:pPr>
      <w:r w:rsidRPr="00A31886">
        <w:rPr>
          <w:rFonts w:ascii="Soberana Sans" w:hAnsi="Soberana Sans"/>
          <w:sz w:val="22"/>
          <w:szCs w:val="22"/>
        </w:rPr>
        <w:t>La sociedad anónima promotora de inversión bursátil deberá indicar que los documentos presentados como parte de la solicitud a la Comisión y a la bolsa, podrán ser consultados en las respectivas páginas</w:t>
      </w:r>
      <w:r w:rsidR="0055359F">
        <w:rPr>
          <w:rFonts w:ascii="Soberana Sans" w:hAnsi="Soberana Sans"/>
          <w:sz w:val="22"/>
          <w:szCs w:val="22"/>
        </w:rPr>
        <w:t xml:space="preserve"> </w:t>
      </w:r>
      <w:r w:rsidRPr="00A31886">
        <w:rPr>
          <w:rFonts w:ascii="Soberana Sans" w:hAnsi="Soberana Sans"/>
          <w:sz w:val="22"/>
          <w:szCs w:val="22"/>
        </w:rPr>
        <w:t>de Internet.</w:t>
      </w:r>
    </w:p>
    <w:p w:rsidR="007331C4" w:rsidRPr="00A31886" w:rsidRDefault="007331C4" w:rsidP="007331C4">
      <w:pPr>
        <w:pStyle w:val="Texto"/>
        <w:spacing w:after="80" w:line="214" w:lineRule="exact"/>
        <w:rPr>
          <w:rFonts w:ascii="Soberana Sans" w:hAnsi="Soberana Sans"/>
          <w:sz w:val="22"/>
          <w:szCs w:val="22"/>
        </w:rPr>
      </w:pPr>
      <w:r w:rsidRPr="00A31886">
        <w:rPr>
          <w:rFonts w:ascii="Soberana Sans" w:hAnsi="Soberana Sans"/>
          <w:sz w:val="22"/>
          <w:szCs w:val="22"/>
        </w:rPr>
        <w:t>Asimismo, la sociedad anónima promotora de inversión bursátil deberá mencionar si a solicitud del inversionista se otorgarán copias de dichos documentos, proporcionando el nombre, domicilio, teléfono y correo electrónico de la persona a la cual deberán dirigirse los inversionistas para solicitar dicha información.</w:t>
      </w:r>
    </w:p>
    <w:p w:rsidR="007331C4" w:rsidRPr="00A31886" w:rsidRDefault="007331C4" w:rsidP="007331C4">
      <w:pPr>
        <w:pStyle w:val="Texto"/>
        <w:spacing w:after="80" w:line="214" w:lineRule="exact"/>
        <w:rPr>
          <w:rFonts w:ascii="Soberana Sans" w:hAnsi="Soberana Sans"/>
          <w:sz w:val="22"/>
          <w:szCs w:val="22"/>
        </w:rPr>
      </w:pPr>
      <w:r w:rsidRPr="00A31886">
        <w:rPr>
          <w:rFonts w:ascii="Soberana Sans" w:hAnsi="Soberana Sans"/>
          <w:sz w:val="22"/>
          <w:szCs w:val="22"/>
        </w:rPr>
        <w:t>En su caso, deberá proporcionarse la información necesaria para ingresar a la página electrónica en la red mundial (Internet) de la sociedad anónima promotora de inversión bursátil, en caso de que cuente con ella.</w:t>
      </w:r>
    </w:p>
    <w:p w:rsidR="007331C4" w:rsidRPr="00A31886" w:rsidRDefault="007331C4" w:rsidP="007331C4">
      <w:pPr>
        <w:pStyle w:val="Texto"/>
        <w:spacing w:after="80" w:line="214" w:lineRule="exact"/>
        <w:rPr>
          <w:rFonts w:ascii="Soberana Sans" w:hAnsi="Soberana Sans"/>
          <w:b/>
          <w:sz w:val="22"/>
          <w:szCs w:val="22"/>
        </w:rPr>
      </w:pPr>
      <w:r w:rsidRPr="00A31886">
        <w:rPr>
          <w:rFonts w:ascii="Soberana Sans" w:hAnsi="Soberana Sans"/>
          <w:b/>
          <w:sz w:val="22"/>
          <w:szCs w:val="22"/>
        </w:rPr>
        <w:t>2) LA OFERTA</w:t>
      </w:r>
    </w:p>
    <w:p w:rsidR="007331C4" w:rsidRPr="00A31886" w:rsidRDefault="007331C4" w:rsidP="007331C4">
      <w:pPr>
        <w:pStyle w:val="Texto"/>
        <w:spacing w:after="80" w:line="214" w:lineRule="exact"/>
        <w:rPr>
          <w:rFonts w:ascii="Soberana Sans" w:hAnsi="Soberana Sans"/>
          <w:b/>
          <w:sz w:val="22"/>
          <w:szCs w:val="22"/>
        </w:rPr>
      </w:pPr>
      <w:r w:rsidRPr="00A31886">
        <w:rPr>
          <w:rFonts w:ascii="Soberana Sans" w:hAnsi="Soberana Sans"/>
          <w:b/>
          <w:sz w:val="22"/>
          <w:szCs w:val="22"/>
        </w:rPr>
        <w:t>a)</w:t>
      </w:r>
      <w:r w:rsidRPr="00A31886">
        <w:rPr>
          <w:rFonts w:ascii="Soberana Sans" w:hAnsi="Soberana Sans"/>
          <w:b/>
          <w:sz w:val="22"/>
          <w:szCs w:val="22"/>
        </w:rPr>
        <w:tab/>
        <w:t>Características de la oferta</w:t>
      </w:r>
    </w:p>
    <w:p w:rsidR="007331C4" w:rsidRPr="00A31886" w:rsidRDefault="007331C4" w:rsidP="007331C4">
      <w:pPr>
        <w:pStyle w:val="Texto"/>
        <w:spacing w:after="80" w:line="214" w:lineRule="exact"/>
        <w:rPr>
          <w:rFonts w:ascii="Soberana Sans" w:hAnsi="Soberana Sans"/>
          <w:sz w:val="22"/>
          <w:szCs w:val="22"/>
        </w:rPr>
      </w:pPr>
      <w:r w:rsidRPr="00A31886">
        <w:rPr>
          <w:rFonts w:ascii="Soberana Sans" w:hAnsi="Soberana Sans"/>
          <w:sz w:val="22"/>
          <w:szCs w:val="22"/>
        </w:rPr>
        <w:lastRenderedPageBreak/>
        <w:t>Aquellos datos que no se conozcan antes de la determinación del precio y de la fecha de colocación de los valores, deberán quedar indicados, en el caso del prospecto preliminar, con un espacio en blanco.</w:t>
      </w:r>
    </w:p>
    <w:p w:rsidR="007331C4" w:rsidRPr="00A31886" w:rsidRDefault="007331C4" w:rsidP="007331C4">
      <w:pPr>
        <w:pStyle w:val="Texto"/>
        <w:spacing w:after="80" w:line="214" w:lineRule="exact"/>
        <w:rPr>
          <w:rFonts w:ascii="Soberana Sans" w:hAnsi="Soberana Sans"/>
          <w:sz w:val="22"/>
          <w:szCs w:val="22"/>
        </w:rPr>
      </w:pPr>
      <w:r w:rsidRPr="00A31886">
        <w:rPr>
          <w:rFonts w:ascii="Soberana Sans" w:hAnsi="Soberana Sans"/>
          <w:sz w:val="22"/>
          <w:szCs w:val="22"/>
        </w:rPr>
        <w:t>Se deberá presentar una descripción de la siguiente información:</w:t>
      </w:r>
    </w:p>
    <w:p w:rsidR="007331C4" w:rsidRPr="00A31886" w:rsidRDefault="007331C4" w:rsidP="007331C4">
      <w:pPr>
        <w:pStyle w:val="Texto"/>
        <w:numPr>
          <w:ilvl w:val="0"/>
          <w:numId w:val="5"/>
        </w:numPr>
        <w:spacing w:after="80" w:line="214" w:lineRule="exact"/>
        <w:ind w:left="648"/>
        <w:rPr>
          <w:rFonts w:ascii="Soberana Sans" w:hAnsi="Soberana Sans"/>
          <w:sz w:val="22"/>
          <w:szCs w:val="22"/>
        </w:rPr>
      </w:pPr>
      <w:r w:rsidRPr="00A31886">
        <w:rPr>
          <w:rFonts w:ascii="Soberana Sans" w:hAnsi="Soberana Sans"/>
          <w:sz w:val="22"/>
          <w:szCs w:val="22"/>
        </w:rPr>
        <w:t>Tipo de oferta (primaria, secundaria, nacional, internacional).</w:t>
      </w:r>
    </w:p>
    <w:p w:rsidR="007331C4" w:rsidRPr="00A31886" w:rsidRDefault="007331C4" w:rsidP="007331C4">
      <w:pPr>
        <w:pStyle w:val="Texto"/>
        <w:numPr>
          <w:ilvl w:val="0"/>
          <w:numId w:val="5"/>
        </w:numPr>
        <w:spacing w:after="80" w:line="214" w:lineRule="exact"/>
        <w:ind w:left="648"/>
        <w:rPr>
          <w:rFonts w:ascii="Soberana Sans" w:hAnsi="Soberana Sans"/>
          <w:sz w:val="22"/>
          <w:szCs w:val="22"/>
        </w:rPr>
      </w:pPr>
      <w:r w:rsidRPr="00A31886">
        <w:rPr>
          <w:rFonts w:ascii="Soberana Sans" w:hAnsi="Soberana Sans"/>
          <w:sz w:val="22"/>
          <w:szCs w:val="22"/>
        </w:rPr>
        <w:t>Importe total de la emisión en México y en el extranjero, en su caso.</w:t>
      </w:r>
    </w:p>
    <w:p w:rsidR="007331C4" w:rsidRPr="00A31886" w:rsidRDefault="007331C4" w:rsidP="007331C4">
      <w:pPr>
        <w:pStyle w:val="Texto"/>
        <w:numPr>
          <w:ilvl w:val="0"/>
          <w:numId w:val="5"/>
        </w:numPr>
        <w:spacing w:after="80" w:line="214" w:lineRule="exact"/>
        <w:ind w:left="648"/>
        <w:rPr>
          <w:rFonts w:ascii="Soberana Sans" w:hAnsi="Soberana Sans"/>
          <w:sz w:val="22"/>
          <w:szCs w:val="22"/>
        </w:rPr>
      </w:pPr>
      <w:r w:rsidRPr="00A31886">
        <w:rPr>
          <w:rFonts w:ascii="Soberana Sans" w:hAnsi="Soberana Sans"/>
          <w:sz w:val="22"/>
          <w:szCs w:val="22"/>
        </w:rPr>
        <w:t>Número de los valores ofrecidos en México y en el extranjero, en su caso.</w:t>
      </w:r>
    </w:p>
    <w:p w:rsidR="007331C4" w:rsidRPr="00A31886" w:rsidRDefault="007331C4" w:rsidP="007331C4">
      <w:pPr>
        <w:pStyle w:val="Texto"/>
        <w:numPr>
          <w:ilvl w:val="0"/>
          <w:numId w:val="5"/>
        </w:numPr>
        <w:spacing w:after="80" w:line="214" w:lineRule="exact"/>
        <w:ind w:left="648"/>
        <w:rPr>
          <w:rFonts w:ascii="Soberana Sans" w:hAnsi="Soberana Sans"/>
          <w:sz w:val="22"/>
          <w:szCs w:val="22"/>
        </w:rPr>
      </w:pPr>
      <w:r w:rsidRPr="00A31886">
        <w:rPr>
          <w:rFonts w:ascii="Soberana Sans" w:hAnsi="Soberana Sans"/>
          <w:sz w:val="22"/>
          <w:szCs w:val="22"/>
        </w:rPr>
        <w:t>Precio de colocación los valores, así como una descripción de la forma como se determinó el mismo.</w:t>
      </w:r>
    </w:p>
    <w:p w:rsidR="007331C4" w:rsidRPr="00A31886" w:rsidRDefault="007331C4" w:rsidP="007331C4">
      <w:pPr>
        <w:pStyle w:val="Texto"/>
        <w:numPr>
          <w:ilvl w:val="0"/>
          <w:numId w:val="5"/>
        </w:numPr>
        <w:spacing w:after="80" w:line="214" w:lineRule="exact"/>
        <w:ind w:left="648"/>
        <w:rPr>
          <w:rFonts w:ascii="Soberana Sans" w:hAnsi="Soberana Sans"/>
          <w:sz w:val="22"/>
          <w:szCs w:val="22"/>
        </w:rPr>
      </w:pPr>
      <w:r w:rsidRPr="00A31886">
        <w:rPr>
          <w:rFonts w:ascii="Soberana Sans" w:hAnsi="Soberana Sans"/>
          <w:sz w:val="22"/>
          <w:szCs w:val="22"/>
        </w:rPr>
        <w:t>El periodo por el que se mantendrá vigente la oferta.</w:t>
      </w:r>
    </w:p>
    <w:p w:rsidR="007331C4" w:rsidRPr="00A31886" w:rsidRDefault="007331C4" w:rsidP="007331C4">
      <w:pPr>
        <w:pStyle w:val="Texto"/>
        <w:numPr>
          <w:ilvl w:val="0"/>
          <w:numId w:val="5"/>
        </w:numPr>
        <w:spacing w:after="80" w:line="214" w:lineRule="exact"/>
        <w:ind w:left="648"/>
        <w:rPr>
          <w:rFonts w:ascii="Soberana Sans" w:hAnsi="Soberana Sans"/>
          <w:sz w:val="22"/>
          <w:szCs w:val="22"/>
        </w:rPr>
      </w:pPr>
      <w:r w:rsidRPr="00A31886">
        <w:rPr>
          <w:rFonts w:ascii="Soberana Sans" w:hAnsi="Soberana Sans"/>
          <w:sz w:val="22"/>
          <w:szCs w:val="22"/>
        </w:rPr>
        <w:t>La forma y el plazo para liquidar los valores.</w:t>
      </w:r>
    </w:p>
    <w:p w:rsidR="007331C4" w:rsidRPr="00A31886" w:rsidRDefault="007331C4" w:rsidP="007331C4">
      <w:pPr>
        <w:pStyle w:val="Texto"/>
        <w:numPr>
          <w:ilvl w:val="0"/>
          <w:numId w:val="5"/>
        </w:numPr>
        <w:spacing w:after="80" w:line="214" w:lineRule="exact"/>
        <w:ind w:left="648"/>
        <w:rPr>
          <w:rFonts w:ascii="Soberana Sans" w:hAnsi="Soberana Sans"/>
          <w:sz w:val="22"/>
          <w:szCs w:val="22"/>
        </w:rPr>
      </w:pPr>
      <w:r w:rsidRPr="00A31886">
        <w:rPr>
          <w:rFonts w:ascii="Soberana Sans" w:hAnsi="Soberana Sans"/>
          <w:sz w:val="22"/>
          <w:szCs w:val="22"/>
        </w:rPr>
        <w:t>Enumeración genérica de los posibles adquirentes y posibles limitantes, en su caso.</w:t>
      </w:r>
    </w:p>
    <w:p w:rsidR="007331C4" w:rsidRPr="00A31886" w:rsidRDefault="007331C4" w:rsidP="007331C4">
      <w:pPr>
        <w:pStyle w:val="Texto"/>
        <w:numPr>
          <w:ilvl w:val="0"/>
          <w:numId w:val="5"/>
        </w:numPr>
        <w:spacing w:after="80" w:line="214" w:lineRule="exact"/>
        <w:ind w:left="648"/>
        <w:rPr>
          <w:rFonts w:ascii="Soberana Sans" w:hAnsi="Soberana Sans"/>
          <w:sz w:val="22"/>
          <w:szCs w:val="22"/>
        </w:rPr>
      </w:pPr>
      <w:r w:rsidRPr="00A31886">
        <w:rPr>
          <w:rFonts w:ascii="Soberana Sans" w:hAnsi="Soberana Sans"/>
          <w:sz w:val="22"/>
          <w:szCs w:val="22"/>
        </w:rPr>
        <w:t>Mención del acta de la asamblea general extraordinaria de accionistas o acuerdo del consejo de administración, en lo relativo a la aprobación de la emisión de los títulos, en su caso.</w:t>
      </w:r>
    </w:p>
    <w:p w:rsidR="007331C4" w:rsidRPr="00A31886" w:rsidRDefault="007331C4" w:rsidP="007331C4">
      <w:pPr>
        <w:pStyle w:val="Texto"/>
        <w:numPr>
          <w:ilvl w:val="0"/>
          <w:numId w:val="5"/>
        </w:numPr>
        <w:spacing w:after="80" w:line="214" w:lineRule="exact"/>
        <w:ind w:left="648"/>
        <w:rPr>
          <w:rFonts w:ascii="Soberana Sans" w:hAnsi="Soberana Sans"/>
          <w:sz w:val="22"/>
          <w:szCs w:val="22"/>
        </w:rPr>
      </w:pPr>
      <w:r w:rsidRPr="00A31886">
        <w:rPr>
          <w:rFonts w:ascii="Soberana Sans" w:hAnsi="Soberana Sans"/>
          <w:sz w:val="22"/>
          <w:szCs w:val="22"/>
        </w:rPr>
        <w:t>Monto del capital social fijo y variable, en su caso, antes y después de la colocación, y el porcentaje que representa el monto colocado del capital social, especificando la fecha de la asamblea general de accionistas en la que se decretó el aumento.</w:t>
      </w:r>
    </w:p>
    <w:p w:rsidR="007331C4" w:rsidRPr="00A31886" w:rsidRDefault="007331C4" w:rsidP="007331C4">
      <w:pPr>
        <w:pStyle w:val="Texto"/>
        <w:numPr>
          <w:ilvl w:val="0"/>
          <w:numId w:val="5"/>
        </w:numPr>
        <w:spacing w:after="80" w:line="214" w:lineRule="exact"/>
        <w:ind w:left="648"/>
        <w:rPr>
          <w:rFonts w:ascii="Soberana Sans" w:hAnsi="Soberana Sans"/>
          <w:sz w:val="22"/>
          <w:szCs w:val="22"/>
        </w:rPr>
      </w:pPr>
      <w:r w:rsidRPr="00A31886">
        <w:rPr>
          <w:rFonts w:ascii="Soberana Sans" w:hAnsi="Soberana Sans"/>
          <w:sz w:val="22"/>
          <w:szCs w:val="22"/>
        </w:rPr>
        <w:t>El número de acciones en circulación antes y después de la oferta pública clasificadas por serie.</w:t>
      </w:r>
    </w:p>
    <w:p w:rsidR="007331C4" w:rsidRPr="00A31886" w:rsidRDefault="007331C4" w:rsidP="007331C4">
      <w:pPr>
        <w:pStyle w:val="Texto"/>
        <w:numPr>
          <w:ilvl w:val="0"/>
          <w:numId w:val="5"/>
        </w:numPr>
        <w:spacing w:after="80" w:line="214" w:lineRule="exact"/>
        <w:ind w:left="648"/>
        <w:rPr>
          <w:rFonts w:ascii="Soberana Sans" w:hAnsi="Soberana Sans"/>
          <w:sz w:val="22"/>
          <w:szCs w:val="22"/>
        </w:rPr>
      </w:pPr>
      <w:r w:rsidRPr="00A31886">
        <w:rPr>
          <w:rFonts w:ascii="Soberana Sans" w:hAnsi="Soberana Sans"/>
          <w:sz w:val="22"/>
          <w:szCs w:val="22"/>
        </w:rPr>
        <w:t>Indicar el tipo de acciones y los derechos corporativos que confieren.</w:t>
      </w:r>
    </w:p>
    <w:p w:rsidR="007331C4" w:rsidRPr="00A31886" w:rsidRDefault="007331C4" w:rsidP="007331C4">
      <w:pPr>
        <w:pStyle w:val="Texto"/>
        <w:numPr>
          <w:ilvl w:val="0"/>
          <w:numId w:val="5"/>
        </w:numPr>
        <w:spacing w:after="80" w:line="214" w:lineRule="exact"/>
        <w:ind w:left="648"/>
        <w:rPr>
          <w:rFonts w:ascii="Soberana Sans" w:hAnsi="Soberana Sans"/>
          <w:sz w:val="22"/>
          <w:szCs w:val="22"/>
        </w:rPr>
      </w:pPr>
      <w:r w:rsidRPr="00A31886">
        <w:rPr>
          <w:rFonts w:ascii="Soberana Sans" w:hAnsi="Soberana Sans"/>
          <w:sz w:val="22"/>
          <w:szCs w:val="22"/>
        </w:rPr>
        <w:t>Señalamiento de la forma en que estarán representadas las acciones (por ejemplo: títulos definitivos o certificados provisionales) indicando en su caso la fecha de canje.</w:t>
      </w:r>
    </w:p>
    <w:p w:rsidR="007331C4" w:rsidRPr="00A31886" w:rsidRDefault="007331C4" w:rsidP="007331C4">
      <w:pPr>
        <w:pStyle w:val="Texto"/>
        <w:numPr>
          <w:ilvl w:val="0"/>
          <w:numId w:val="5"/>
        </w:numPr>
        <w:spacing w:after="80" w:line="214" w:lineRule="exact"/>
        <w:ind w:left="648"/>
        <w:rPr>
          <w:rFonts w:ascii="Soberana Sans" w:hAnsi="Soberana Sans"/>
          <w:sz w:val="22"/>
          <w:szCs w:val="22"/>
        </w:rPr>
      </w:pPr>
      <w:r w:rsidRPr="00A31886">
        <w:rPr>
          <w:rFonts w:ascii="Soberana Sans" w:hAnsi="Soberana Sans"/>
          <w:sz w:val="22"/>
          <w:szCs w:val="22"/>
        </w:rPr>
        <w:t>Indicar si las acciones estarán representadas por certificados de participación ordinarios sobre acciones y el número de acciones que los amparan.</w:t>
      </w:r>
    </w:p>
    <w:p w:rsidR="007331C4" w:rsidRPr="00A31886" w:rsidRDefault="007331C4" w:rsidP="007331C4">
      <w:pPr>
        <w:pStyle w:val="Texto"/>
        <w:numPr>
          <w:ilvl w:val="0"/>
          <w:numId w:val="5"/>
        </w:numPr>
        <w:spacing w:after="80" w:line="214" w:lineRule="exact"/>
        <w:ind w:left="648"/>
        <w:rPr>
          <w:rFonts w:ascii="Soberana Sans" w:hAnsi="Soberana Sans"/>
          <w:sz w:val="22"/>
          <w:szCs w:val="22"/>
        </w:rPr>
      </w:pPr>
      <w:r w:rsidRPr="00A31886">
        <w:rPr>
          <w:rFonts w:ascii="Soberana Sans" w:hAnsi="Soberana Sans"/>
          <w:sz w:val="22"/>
          <w:szCs w:val="22"/>
        </w:rPr>
        <w:t>Presentar el múltiplo precio/utilidad, precio/valor en libros y el múltiplo precio/UAFIDA (utilidad</w:t>
      </w:r>
      <w:r w:rsidR="0055359F">
        <w:rPr>
          <w:rFonts w:ascii="Soberana Sans" w:hAnsi="Soberana Sans"/>
          <w:sz w:val="22"/>
          <w:szCs w:val="22"/>
        </w:rPr>
        <w:t xml:space="preserve"> </w:t>
      </w:r>
      <w:r w:rsidRPr="00A31886">
        <w:rPr>
          <w:rFonts w:ascii="Soberana Sans" w:hAnsi="Soberana Sans"/>
          <w:sz w:val="22"/>
          <w:szCs w:val="22"/>
        </w:rPr>
        <w:t>antes de gastos financieros, impuestos, depreciación y amortización) de la sociedad anónima promotora de inversión bursátil antes y después de la oferta, así como el múltiplo del sector o ramo al que pertenezca y el del mercado.</w:t>
      </w:r>
    </w:p>
    <w:p w:rsidR="007331C4" w:rsidRPr="00A31886" w:rsidRDefault="007331C4" w:rsidP="007331C4">
      <w:pPr>
        <w:pStyle w:val="Texto"/>
        <w:spacing w:after="80" w:line="214" w:lineRule="exact"/>
        <w:ind w:left="648" w:firstLine="0"/>
        <w:rPr>
          <w:rFonts w:ascii="Soberana Sans" w:hAnsi="Soberana Sans"/>
          <w:b/>
          <w:sz w:val="22"/>
          <w:szCs w:val="22"/>
        </w:rPr>
      </w:pPr>
      <w:r w:rsidRPr="00A31886">
        <w:rPr>
          <w:rFonts w:ascii="Soberana Sans" w:hAnsi="Soberana Sans"/>
          <w:b/>
          <w:sz w:val="22"/>
          <w:szCs w:val="22"/>
        </w:rPr>
        <w:t>Tratándose de valores emitidos por un fideicomiso, además de la información aplicable a acciones, adicionalmente:</w:t>
      </w:r>
    </w:p>
    <w:p w:rsidR="007331C4" w:rsidRPr="00A31886" w:rsidRDefault="007331C4" w:rsidP="007331C4">
      <w:pPr>
        <w:pStyle w:val="Texto"/>
        <w:numPr>
          <w:ilvl w:val="0"/>
          <w:numId w:val="6"/>
        </w:numPr>
        <w:spacing w:after="80" w:line="214" w:lineRule="exact"/>
        <w:ind w:left="648"/>
        <w:rPr>
          <w:rFonts w:ascii="Soberana Sans" w:hAnsi="Soberana Sans"/>
          <w:sz w:val="22"/>
          <w:szCs w:val="22"/>
        </w:rPr>
      </w:pPr>
      <w:r w:rsidRPr="00A31886">
        <w:rPr>
          <w:rFonts w:ascii="Soberana Sans" w:hAnsi="Soberana Sans"/>
          <w:sz w:val="22"/>
          <w:szCs w:val="22"/>
        </w:rPr>
        <w:t>Insertar una copia del resultado del dictamen de Nacional Financiera, S.N.C. o Banco Nacional de Obras Públicas, S.N.C., institución calificadora de valores o institución de crédito.</w:t>
      </w:r>
    </w:p>
    <w:p w:rsidR="007331C4" w:rsidRPr="00A31886" w:rsidRDefault="007331C4" w:rsidP="007331C4">
      <w:pPr>
        <w:pStyle w:val="Texto"/>
        <w:numPr>
          <w:ilvl w:val="0"/>
          <w:numId w:val="6"/>
        </w:numPr>
        <w:spacing w:after="80" w:line="214" w:lineRule="exact"/>
        <w:ind w:left="648"/>
        <w:rPr>
          <w:rFonts w:ascii="Soberana Sans" w:hAnsi="Soberana Sans"/>
          <w:sz w:val="22"/>
          <w:szCs w:val="22"/>
        </w:rPr>
      </w:pPr>
      <w:r w:rsidRPr="00A31886">
        <w:rPr>
          <w:rFonts w:ascii="Soberana Sans" w:hAnsi="Soberana Sans"/>
          <w:sz w:val="22"/>
          <w:szCs w:val="22"/>
        </w:rPr>
        <w:t>Extracto del contrato de fideicomiso incluyendo las obligaciones del fideicomitente.</w:t>
      </w:r>
    </w:p>
    <w:p w:rsidR="007331C4" w:rsidRPr="00A31886" w:rsidRDefault="007331C4" w:rsidP="007331C4">
      <w:pPr>
        <w:pStyle w:val="Texto"/>
        <w:spacing w:after="80" w:line="214" w:lineRule="exact"/>
        <w:rPr>
          <w:rFonts w:ascii="Soberana Sans" w:hAnsi="Soberana Sans"/>
          <w:b/>
          <w:sz w:val="22"/>
          <w:szCs w:val="22"/>
        </w:rPr>
      </w:pPr>
      <w:r w:rsidRPr="00A31886">
        <w:rPr>
          <w:rFonts w:ascii="Soberana Sans" w:hAnsi="Soberana Sans"/>
          <w:b/>
          <w:sz w:val="22"/>
          <w:szCs w:val="22"/>
        </w:rPr>
        <w:t>b)</w:t>
      </w:r>
      <w:r w:rsidRPr="00A31886">
        <w:rPr>
          <w:rFonts w:ascii="Soberana Sans" w:hAnsi="Soberana Sans"/>
          <w:b/>
          <w:sz w:val="22"/>
          <w:szCs w:val="22"/>
        </w:rPr>
        <w:tab/>
        <w:t>Destino de los fondos</w:t>
      </w:r>
    </w:p>
    <w:p w:rsidR="007331C4" w:rsidRPr="00A31886" w:rsidRDefault="007331C4" w:rsidP="007331C4">
      <w:pPr>
        <w:pStyle w:val="Texto"/>
        <w:spacing w:after="80" w:line="214" w:lineRule="exact"/>
        <w:rPr>
          <w:rFonts w:ascii="Soberana Sans" w:hAnsi="Soberana Sans"/>
          <w:spacing w:val="-2"/>
          <w:sz w:val="22"/>
          <w:szCs w:val="22"/>
        </w:rPr>
      </w:pPr>
      <w:r w:rsidRPr="00A31886">
        <w:rPr>
          <w:rFonts w:ascii="Soberana Sans" w:hAnsi="Soberana Sans"/>
          <w:sz w:val="22"/>
          <w:szCs w:val="22"/>
        </w:rPr>
        <w:t xml:space="preserve">El prospecto deberá mostrar el importe neto de los recursos de la oferta, detallando cada uno de los </w:t>
      </w:r>
      <w:r w:rsidRPr="00A31886">
        <w:rPr>
          <w:rFonts w:ascii="Soberana Sans" w:hAnsi="Soberana Sans"/>
          <w:spacing w:val="-2"/>
          <w:sz w:val="22"/>
          <w:szCs w:val="22"/>
        </w:rPr>
        <w:t>principales proyectos o fines del financiamiento obtenido, así como el porcentaje destinado a cada uno de ellos.</w:t>
      </w:r>
    </w:p>
    <w:p w:rsidR="007331C4" w:rsidRPr="00A31886" w:rsidRDefault="007331C4" w:rsidP="007331C4">
      <w:pPr>
        <w:pStyle w:val="Texto"/>
        <w:spacing w:after="80" w:line="214" w:lineRule="exact"/>
        <w:rPr>
          <w:rFonts w:ascii="Soberana Sans" w:hAnsi="Soberana Sans"/>
          <w:sz w:val="22"/>
          <w:szCs w:val="22"/>
        </w:rPr>
      </w:pPr>
      <w:r w:rsidRPr="00A31886">
        <w:rPr>
          <w:rFonts w:ascii="Soberana Sans" w:hAnsi="Soberana Sans"/>
          <w:sz w:val="22"/>
          <w:szCs w:val="22"/>
        </w:rPr>
        <w:t>Si los recursos se utilizan directa o indirectamente para adquirir activos distintos a los del giro normal del negocio de la sociedad anónima promotora de inversión bursátil, se deberá describir el tipo de activos y su costo, así como el beneficio esperado. En caso de que los activos se adquieran de empresas afiliadas, asociadas o de accionistas de la sociedad anónima promotora de inversión bursátil o de su grupo empresarial, se deberá revelar la identidad de los vendedores y la forma en que se determinó el costo de la transacción.</w:t>
      </w:r>
    </w:p>
    <w:p w:rsidR="007331C4" w:rsidRPr="00A31886" w:rsidRDefault="007331C4" w:rsidP="007331C4">
      <w:pPr>
        <w:pStyle w:val="Texto"/>
        <w:spacing w:after="80" w:line="214" w:lineRule="exact"/>
        <w:rPr>
          <w:rFonts w:ascii="Soberana Sans" w:hAnsi="Soberana Sans"/>
          <w:sz w:val="22"/>
          <w:szCs w:val="22"/>
        </w:rPr>
      </w:pPr>
      <w:r w:rsidRPr="00A31886">
        <w:rPr>
          <w:rFonts w:ascii="Soberana Sans" w:hAnsi="Soberana Sans"/>
          <w:sz w:val="22"/>
          <w:szCs w:val="22"/>
        </w:rPr>
        <w:lastRenderedPageBreak/>
        <w:t xml:space="preserve">Si los recursos se pretenden utilizar para financiar la adquisición de otros negocios, se deberá dar una </w:t>
      </w:r>
      <w:r w:rsidRPr="00A31886">
        <w:rPr>
          <w:rFonts w:ascii="Soberana Sans" w:hAnsi="Soberana Sans"/>
          <w:spacing w:val="-2"/>
          <w:sz w:val="22"/>
          <w:szCs w:val="22"/>
        </w:rPr>
        <w:t>descripción de estos últimos, así como informar sobre la existencia de las negociaciones para dicha adquisición.</w:t>
      </w:r>
    </w:p>
    <w:p w:rsidR="007331C4" w:rsidRPr="00A31886" w:rsidRDefault="007331C4" w:rsidP="007331C4">
      <w:pPr>
        <w:pStyle w:val="Texto"/>
        <w:spacing w:after="80" w:line="214" w:lineRule="exact"/>
        <w:rPr>
          <w:rFonts w:ascii="Soberana Sans" w:hAnsi="Soberana Sans"/>
          <w:sz w:val="22"/>
          <w:szCs w:val="22"/>
        </w:rPr>
      </w:pPr>
      <w:r w:rsidRPr="00A31886">
        <w:rPr>
          <w:rFonts w:ascii="Soberana Sans" w:hAnsi="Soberana Sans"/>
          <w:sz w:val="22"/>
          <w:szCs w:val="22"/>
        </w:rPr>
        <w:t>Si una parte importante de los recursos se utilizan para amortizar parcial o totalmente deuda, se deberá mencionar el monto, la tasa de interés y la fecha original de vencimiento de tales deudas y, en caso de que los pasivos hubiesen sido contratados el año anterior, el destino que se les dio a tales recursos.</w:t>
      </w:r>
    </w:p>
    <w:p w:rsidR="007331C4" w:rsidRPr="00A31886" w:rsidRDefault="007331C4" w:rsidP="007331C4">
      <w:pPr>
        <w:pStyle w:val="Texto"/>
        <w:spacing w:after="80" w:line="214" w:lineRule="exact"/>
        <w:rPr>
          <w:rFonts w:ascii="Soberana Sans" w:hAnsi="Soberana Sans"/>
          <w:sz w:val="22"/>
          <w:szCs w:val="22"/>
        </w:rPr>
      </w:pPr>
      <w:r w:rsidRPr="00A31886">
        <w:rPr>
          <w:rFonts w:ascii="Soberana Sans" w:hAnsi="Soberana Sans"/>
          <w:sz w:val="22"/>
          <w:szCs w:val="22"/>
        </w:rPr>
        <w:t>En el caso del prospecto preliminar, la información requerida en este capítulo deberá presentarse de</w:t>
      </w:r>
      <w:r w:rsidR="0055359F">
        <w:rPr>
          <w:rFonts w:ascii="Soberana Sans" w:hAnsi="Soberana Sans"/>
          <w:sz w:val="22"/>
          <w:szCs w:val="22"/>
        </w:rPr>
        <w:t xml:space="preserve"> </w:t>
      </w:r>
      <w:r w:rsidRPr="00A31886">
        <w:rPr>
          <w:rFonts w:ascii="Soberana Sans" w:hAnsi="Soberana Sans"/>
          <w:sz w:val="22"/>
          <w:szCs w:val="22"/>
        </w:rPr>
        <w:t>forma estimada.</w:t>
      </w:r>
    </w:p>
    <w:p w:rsidR="007331C4" w:rsidRPr="00A31886" w:rsidRDefault="007331C4" w:rsidP="007331C4">
      <w:pPr>
        <w:pStyle w:val="Texto"/>
        <w:spacing w:line="232" w:lineRule="exact"/>
        <w:rPr>
          <w:rFonts w:ascii="Soberana Sans" w:hAnsi="Soberana Sans"/>
          <w:b/>
          <w:sz w:val="22"/>
          <w:szCs w:val="22"/>
        </w:rPr>
      </w:pPr>
      <w:r w:rsidRPr="00A31886">
        <w:rPr>
          <w:rFonts w:ascii="Soberana Sans" w:hAnsi="Soberana Sans"/>
          <w:b/>
          <w:sz w:val="22"/>
          <w:szCs w:val="22"/>
        </w:rPr>
        <w:t>c)</w:t>
      </w:r>
      <w:r w:rsidRPr="00A31886">
        <w:rPr>
          <w:rFonts w:ascii="Soberana Sans" w:hAnsi="Soberana Sans"/>
          <w:b/>
          <w:sz w:val="22"/>
          <w:szCs w:val="22"/>
        </w:rPr>
        <w:tab/>
        <w:t>Plan de distribución</w:t>
      </w:r>
    </w:p>
    <w:p w:rsidR="007331C4" w:rsidRPr="00A31886" w:rsidRDefault="007331C4" w:rsidP="007331C4">
      <w:pPr>
        <w:pStyle w:val="Texto"/>
        <w:spacing w:line="232" w:lineRule="exact"/>
        <w:rPr>
          <w:rFonts w:ascii="Soberana Sans" w:hAnsi="Soberana Sans"/>
          <w:sz w:val="22"/>
          <w:szCs w:val="22"/>
        </w:rPr>
      </w:pPr>
      <w:r w:rsidRPr="00A31886">
        <w:rPr>
          <w:rFonts w:ascii="Soberana Sans" w:hAnsi="Soberana Sans"/>
          <w:sz w:val="22"/>
          <w:szCs w:val="22"/>
        </w:rPr>
        <w:t>Dentro de este capítulo la sociedad anónima promotora de inversión bursátil deberá proporcionar la siguiente información:</w:t>
      </w:r>
    </w:p>
    <w:p w:rsidR="007331C4" w:rsidRPr="00A31886" w:rsidRDefault="007331C4" w:rsidP="007331C4">
      <w:pPr>
        <w:pStyle w:val="Texto"/>
        <w:numPr>
          <w:ilvl w:val="0"/>
          <w:numId w:val="7"/>
        </w:numPr>
        <w:spacing w:line="232" w:lineRule="exact"/>
        <w:ind w:left="648"/>
        <w:rPr>
          <w:rFonts w:ascii="Soberana Sans" w:hAnsi="Soberana Sans"/>
          <w:sz w:val="22"/>
          <w:szCs w:val="22"/>
        </w:rPr>
      </w:pPr>
      <w:r w:rsidRPr="00A31886">
        <w:rPr>
          <w:rFonts w:ascii="Soberana Sans" w:hAnsi="Soberana Sans"/>
          <w:sz w:val="22"/>
          <w:szCs w:val="22"/>
        </w:rPr>
        <w:t>Nombre del intermediario colocador líder, identificando si los valores serán ofrecidos por este bajo los términos de toma en firme o mejor esfuerzo. Asimismo</w:t>
      </w:r>
      <w:r w:rsidR="00572472">
        <w:rPr>
          <w:rFonts w:ascii="Soberana Sans" w:hAnsi="Soberana Sans"/>
          <w:sz w:val="22"/>
          <w:szCs w:val="22"/>
        </w:rPr>
        <w:t>,</w:t>
      </w:r>
      <w:r w:rsidRPr="00A31886">
        <w:rPr>
          <w:rFonts w:ascii="Soberana Sans" w:hAnsi="Soberana Sans"/>
          <w:sz w:val="22"/>
          <w:szCs w:val="22"/>
        </w:rPr>
        <w:t xml:space="preserve"> deberá especificarse si el intermediario colocador ha firmado o pretende firmar algún contrato de </w:t>
      </w:r>
      <w:proofErr w:type="spellStart"/>
      <w:r w:rsidRPr="00A31886">
        <w:rPr>
          <w:rFonts w:ascii="Soberana Sans" w:hAnsi="Soberana Sans"/>
          <w:sz w:val="22"/>
          <w:szCs w:val="22"/>
        </w:rPr>
        <w:t>subcolocación</w:t>
      </w:r>
      <w:proofErr w:type="spellEnd"/>
      <w:r w:rsidRPr="00A31886">
        <w:rPr>
          <w:rFonts w:ascii="Soberana Sans" w:hAnsi="Soberana Sans"/>
          <w:sz w:val="22"/>
          <w:szCs w:val="22"/>
        </w:rPr>
        <w:t xml:space="preserve"> con otras casas de bolsa para formar un sindicato colocador. En caso de que se conozca, el porcentaje estimado de títulos que serán distribuidos por cada uno de los miembros del sindicato colocador o intermediarios colocadores que participen en la oferta en el prospecto preliminar y el número de títulos efectivamente distribuidos por cada uno de ellos en el prospecto definitivo.</w:t>
      </w:r>
    </w:p>
    <w:p w:rsidR="007331C4" w:rsidRPr="00A31886" w:rsidRDefault="007331C4" w:rsidP="007331C4">
      <w:pPr>
        <w:pStyle w:val="Texto"/>
        <w:numPr>
          <w:ilvl w:val="0"/>
          <w:numId w:val="7"/>
        </w:numPr>
        <w:spacing w:line="232" w:lineRule="exact"/>
        <w:ind w:left="648"/>
        <w:rPr>
          <w:rFonts w:ascii="Soberana Sans" w:hAnsi="Soberana Sans"/>
          <w:sz w:val="22"/>
          <w:szCs w:val="22"/>
        </w:rPr>
      </w:pPr>
      <w:r w:rsidRPr="00A31886">
        <w:rPr>
          <w:rFonts w:ascii="Soberana Sans" w:hAnsi="Soberana Sans"/>
          <w:sz w:val="22"/>
          <w:szCs w:val="22"/>
        </w:rPr>
        <w:t xml:space="preserve">Deberá indicarse la relación de negocios o de cualquier otro tipo que exista entre el o </w:t>
      </w:r>
      <w:proofErr w:type="gramStart"/>
      <w:r w:rsidRPr="00A31886">
        <w:rPr>
          <w:rFonts w:ascii="Soberana Sans" w:hAnsi="Soberana Sans"/>
          <w:sz w:val="22"/>
          <w:szCs w:val="22"/>
        </w:rPr>
        <w:t>los intermediario</w:t>
      </w:r>
      <w:proofErr w:type="gramEnd"/>
      <w:r w:rsidRPr="00A31886">
        <w:rPr>
          <w:rFonts w:ascii="Soberana Sans" w:hAnsi="Soberana Sans"/>
          <w:sz w:val="22"/>
          <w:szCs w:val="22"/>
        </w:rPr>
        <w:t>(s) colocador(es) que participe(n) en la oferta y la sociedad anónima promotora de inversión bursátil, así como cualquier conflicto de interés derivado de la participación del (de los) intermediario(s) colocador(es) en la oferta.</w:t>
      </w:r>
    </w:p>
    <w:p w:rsidR="007331C4" w:rsidRPr="00A31886" w:rsidRDefault="007331C4" w:rsidP="007331C4">
      <w:pPr>
        <w:pStyle w:val="Texto"/>
        <w:numPr>
          <w:ilvl w:val="0"/>
          <w:numId w:val="7"/>
        </w:numPr>
        <w:spacing w:line="232" w:lineRule="exact"/>
        <w:ind w:left="648"/>
        <w:rPr>
          <w:rFonts w:ascii="Soberana Sans" w:hAnsi="Soberana Sans"/>
          <w:sz w:val="22"/>
          <w:szCs w:val="22"/>
        </w:rPr>
      </w:pPr>
      <w:r w:rsidRPr="00A31886">
        <w:rPr>
          <w:rFonts w:ascii="Soberana Sans" w:hAnsi="Soberana Sans"/>
          <w:sz w:val="22"/>
          <w:szCs w:val="22"/>
        </w:rPr>
        <w:t>En caso de que sea del conocimiento de la sociedad anónima promotora de inversión bursátil o del intermediario colocador, se deberá revelar si los principales accionistas, directivos o miembros</w:t>
      </w:r>
      <w:r w:rsidR="0055359F">
        <w:rPr>
          <w:rFonts w:ascii="Soberana Sans" w:hAnsi="Soberana Sans"/>
          <w:sz w:val="22"/>
          <w:szCs w:val="22"/>
        </w:rPr>
        <w:t xml:space="preserve"> </w:t>
      </w:r>
      <w:r w:rsidRPr="00A31886">
        <w:rPr>
          <w:rFonts w:ascii="Soberana Sans" w:hAnsi="Soberana Sans"/>
          <w:sz w:val="22"/>
          <w:szCs w:val="22"/>
        </w:rPr>
        <w:t>del consejo de administración pretenden suscribir parte de los valores que son objeto de la oferta o si alguna persona intenta suscribir más del 5% de la misma, en lo individual o en grupo.</w:t>
      </w:r>
    </w:p>
    <w:p w:rsidR="007331C4" w:rsidRPr="00A31886" w:rsidRDefault="007331C4" w:rsidP="007331C4">
      <w:pPr>
        <w:pStyle w:val="Texto"/>
        <w:numPr>
          <w:ilvl w:val="0"/>
          <w:numId w:val="7"/>
        </w:numPr>
        <w:spacing w:line="232" w:lineRule="exact"/>
        <w:ind w:left="648"/>
        <w:rPr>
          <w:rFonts w:ascii="Soberana Sans" w:hAnsi="Soberana Sans"/>
          <w:sz w:val="22"/>
          <w:szCs w:val="22"/>
        </w:rPr>
      </w:pPr>
      <w:r w:rsidRPr="00A31886">
        <w:rPr>
          <w:rFonts w:ascii="Soberana Sans" w:hAnsi="Soberana Sans"/>
          <w:sz w:val="22"/>
          <w:szCs w:val="22"/>
        </w:rPr>
        <w:t>Mencionar si el monto de la oferta en México puede incrementarse por el ejercicio de sobreasignación otorgado al intermediario colocador.</w:t>
      </w:r>
    </w:p>
    <w:p w:rsidR="007331C4" w:rsidRPr="00A31886" w:rsidRDefault="007331C4" w:rsidP="007331C4">
      <w:pPr>
        <w:pStyle w:val="Texto"/>
        <w:numPr>
          <w:ilvl w:val="0"/>
          <w:numId w:val="7"/>
        </w:numPr>
        <w:spacing w:line="232" w:lineRule="exact"/>
        <w:ind w:left="648"/>
        <w:rPr>
          <w:rFonts w:ascii="Soberana Sans" w:hAnsi="Soberana Sans"/>
          <w:sz w:val="22"/>
          <w:szCs w:val="22"/>
        </w:rPr>
      </w:pPr>
      <w:r w:rsidRPr="00A31886">
        <w:rPr>
          <w:rFonts w:ascii="Soberana Sans" w:hAnsi="Soberana Sans"/>
          <w:sz w:val="22"/>
          <w:szCs w:val="22"/>
        </w:rPr>
        <w:t>Deberá mencionarse si el intermediario colocador y miembros del sindicato llevarán a cabo operaciones que faciliten la colocación de los valores, como la estabilización de precios, en tal caso, deberá explicarse en qué consisten tales operaciones. Asimismo, deberá mencionarse cómo se cubrirán las sobreasignaciones, en caso de que existan y en el caso de que estas se cubran con acciones obtenidas en préstamo, el mecanismo que se utilizará para la devolución de las mismas.</w:t>
      </w:r>
    </w:p>
    <w:p w:rsidR="007331C4" w:rsidRPr="00A31886" w:rsidRDefault="007331C4" w:rsidP="007331C4">
      <w:pPr>
        <w:pStyle w:val="Texto"/>
        <w:numPr>
          <w:ilvl w:val="0"/>
          <w:numId w:val="7"/>
        </w:numPr>
        <w:spacing w:line="232" w:lineRule="exact"/>
        <w:ind w:left="648"/>
        <w:rPr>
          <w:rFonts w:ascii="Soberana Sans" w:hAnsi="Soberana Sans"/>
          <w:sz w:val="22"/>
          <w:szCs w:val="22"/>
        </w:rPr>
      </w:pPr>
      <w:r w:rsidRPr="00A31886">
        <w:rPr>
          <w:rFonts w:ascii="Soberana Sans" w:hAnsi="Soberana Sans"/>
          <w:sz w:val="22"/>
          <w:szCs w:val="22"/>
        </w:rPr>
        <w:t>Incluir la estrategia de venta que se pretende llevar a cabo para colocar los valores, incluyendo la clase de inversionistas a quienes estará dirigida la oferta. Adicionalmente, se deberá dar a conocer si hay un programa que se tenga previsto implementar durante los 3 años para apoyar la liquidez y adecuada formación de precios de las acciones de las sociedades anónimas promotoras de</w:t>
      </w:r>
      <w:r w:rsidR="0055359F">
        <w:rPr>
          <w:rFonts w:ascii="Soberana Sans" w:hAnsi="Soberana Sans"/>
          <w:sz w:val="22"/>
          <w:szCs w:val="22"/>
        </w:rPr>
        <w:t xml:space="preserve"> </w:t>
      </w:r>
      <w:r w:rsidRPr="00A31886">
        <w:rPr>
          <w:rFonts w:ascii="Soberana Sans" w:hAnsi="Soberana Sans"/>
          <w:sz w:val="22"/>
          <w:szCs w:val="22"/>
        </w:rPr>
        <w:t>inversión bursátil.</w:t>
      </w:r>
    </w:p>
    <w:p w:rsidR="007331C4" w:rsidRPr="00A31886" w:rsidRDefault="007331C4" w:rsidP="007331C4">
      <w:pPr>
        <w:pStyle w:val="Texto"/>
        <w:numPr>
          <w:ilvl w:val="0"/>
          <w:numId w:val="7"/>
        </w:numPr>
        <w:spacing w:line="232" w:lineRule="exact"/>
        <w:ind w:left="648"/>
        <w:rPr>
          <w:rFonts w:ascii="Soberana Sans" w:hAnsi="Soberana Sans"/>
          <w:sz w:val="22"/>
          <w:szCs w:val="22"/>
        </w:rPr>
      </w:pPr>
      <w:r w:rsidRPr="00A31886">
        <w:rPr>
          <w:rFonts w:ascii="Soberana Sans" w:hAnsi="Soberana Sans"/>
          <w:sz w:val="22"/>
          <w:szCs w:val="22"/>
        </w:rPr>
        <w:t xml:space="preserve">Asimismo, deberán explicarse los criterios empleados para la asignación de los valores, tales como, si existe monto mínimo y máximo a asignar por inversionista, asignación conforme a primero en tiempo primero en derecho, asignación a prorrata, etc. En caso de que la tasa o el precio de los valores vayan a ser determinados conforme al procedimiento de subasta, deberán revelarse los requisitos para participar en la misma, la fecha a partir de la cual podrán </w:t>
      </w:r>
      <w:r w:rsidRPr="00A31886">
        <w:rPr>
          <w:rFonts w:ascii="Soberana Sans" w:hAnsi="Soberana Sans"/>
          <w:sz w:val="22"/>
          <w:szCs w:val="22"/>
        </w:rPr>
        <w:lastRenderedPageBreak/>
        <w:t>empezarse a recibir posturas, los criterios para seleccionar a los ganadores y la forma de darse a conocer el resultado de la misma.</w:t>
      </w:r>
    </w:p>
    <w:p w:rsidR="007331C4" w:rsidRPr="00A31886" w:rsidRDefault="007331C4" w:rsidP="007331C4">
      <w:pPr>
        <w:pStyle w:val="Texto"/>
        <w:numPr>
          <w:ilvl w:val="0"/>
          <w:numId w:val="7"/>
        </w:numPr>
        <w:spacing w:line="232" w:lineRule="exact"/>
        <w:ind w:left="648"/>
        <w:rPr>
          <w:rFonts w:ascii="Soberana Sans" w:hAnsi="Soberana Sans"/>
          <w:sz w:val="22"/>
          <w:szCs w:val="22"/>
        </w:rPr>
      </w:pPr>
      <w:r w:rsidRPr="00A31886">
        <w:rPr>
          <w:rFonts w:ascii="Soberana Sans" w:hAnsi="Soberana Sans"/>
          <w:sz w:val="22"/>
          <w:szCs w:val="22"/>
        </w:rPr>
        <w:t>El intermediario colocador que tendrá a su cargo la concentración de posturas.</w:t>
      </w:r>
    </w:p>
    <w:p w:rsidR="007331C4" w:rsidRPr="00A31886" w:rsidRDefault="007331C4" w:rsidP="007331C4">
      <w:pPr>
        <w:pStyle w:val="Texto"/>
        <w:numPr>
          <w:ilvl w:val="0"/>
          <w:numId w:val="7"/>
        </w:numPr>
        <w:spacing w:line="232" w:lineRule="exact"/>
        <w:ind w:left="648"/>
        <w:rPr>
          <w:rFonts w:ascii="Soberana Sans" w:hAnsi="Soberana Sans"/>
          <w:spacing w:val="-2"/>
          <w:sz w:val="22"/>
          <w:szCs w:val="22"/>
        </w:rPr>
      </w:pPr>
      <w:r w:rsidRPr="00A31886">
        <w:rPr>
          <w:rFonts w:ascii="Soberana Sans" w:hAnsi="Soberana Sans"/>
          <w:sz w:val="22"/>
          <w:szCs w:val="22"/>
        </w:rPr>
        <w:t xml:space="preserve">En caso de que el intermediario colocador pretenda colocar parcial o totalmente los valores objeto de la emisión entre partes relacionadas respecto de dicho intermediario, deberá indicar en el prospecto preliminar si estas participarán en igualdad de condiciones que el resto de los inversionistas participantes en la oferta, así como el número de títulos efectivamente distribuidos entre sus partes </w:t>
      </w:r>
      <w:r w:rsidRPr="00A31886">
        <w:rPr>
          <w:rFonts w:ascii="Soberana Sans" w:hAnsi="Soberana Sans"/>
          <w:spacing w:val="-2"/>
          <w:sz w:val="22"/>
          <w:szCs w:val="22"/>
        </w:rPr>
        <w:t>relacionadas en el prospecto definitivo. En caso contrario incluir una manifestación en sentido negativo.</w:t>
      </w:r>
    </w:p>
    <w:p w:rsidR="007331C4" w:rsidRPr="00A31886" w:rsidRDefault="007331C4" w:rsidP="007331C4">
      <w:pPr>
        <w:pStyle w:val="Texto"/>
        <w:numPr>
          <w:ilvl w:val="0"/>
          <w:numId w:val="7"/>
        </w:numPr>
        <w:spacing w:line="232" w:lineRule="exact"/>
        <w:ind w:left="648"/>
        <w:rPr>
          <w:rFonts w:ascii="Soberana Sans" w:hAnsi="Soberana Sans"/>
          <w:sz w:val="22"/>
          <w:szCs w:val="22"/>
        </w:rPr>
      </w:pPr>
      <w:r w:rsidRPr="00A31886">
        <w:rPr>
          <w:rFonts w:ascii="Soberana Sans" w:hAnsi="Soberana Sans"/>
          <w:sz w:val="22"/>
          <w:szCs w:val="22"/>
        </w:rPr>
        <w:t>Manifestar que</w:t>
      </w:r>
      <w:r w:rsidR="00572472">
        <w:rPr>
          <w:rFonts w:ascii="Soberana Sans" w:hAnsi="Soberana Sans"/>
          <w:sz w:val="22"/>
          <w:szCs w:val="22"/>
        </w:rPr>
        <w:t>,</w:t>
      </w:r>
      <w:r w:rsidRPr="00A31886">
        <w:rPr>
          <w:rFonts w:ascii="Soberana Sans" w:hAnsi="Soberana Sans"/>
          <w:sz w:val="22"/>
          <w:szCs w:val="22"/>
        </w:rPr>
        <w:t xml:space="preserve"> al tratarse de una oferta pública, cualquier persona que desee invertir en los valores objeto de la emisión, tendrán la posibilidad de participar en el proceso de oferta en igualdad</w:t>
      </w:r>
      <w:r w:rsidR="0055359F">
        <w:rPr>
          <w:rFonts w:ascii="Soberana Sans" w:hAnsi="Soberana Sans"/>
          <w:sz w:val="22"/>
          <w:szCs w:val="22"/>
        </w:rPr>
        <w:t xml:space="preserve"> </w:t>
      </w:r>
      <w:r w:rsidRPr="00A31886">
        <w:rPr>
          <w:rFonts w:ascii="Soberana Sans" w:hAnsi="Soberana Sans"/>
          <w:sz w:val="22"/>
          <w:szCs w:val="22"/>
        </w:rPr>
        <w:t xml:space="preserve">de condiciones que otros </w:t>
      </w:r>
      <w:proofErr w:type="gramStart"/>
      <w:r w:rsidRPr="00A31886">
        <w:rPr>
          <w:rFonts w:ascii="Soberana Sans" w:hAnsi="Soberana Sans"/>
          <w:sz w:val="22"/>
          <w:szCs w:val="22"/>
        </w:rPr>
        <w:t>inversionistas</w:t>
      </w:r>
      <w:proofErr w:type="gramEnd"/>
      <w:r w:rsidRPr="00A31886">
        <w:rPr>
          <w:rFonts w:ascii="Soberana Sans" w:hAnsi="Soberana Sans"/>
          <w:sz w:val="22"/>
          <w:szCs w:val="22"/>
        </w:rPr>
        <w:t xml:space="preserve"> así como de adquirir los valores, salvo que su régimen de inversión no lo permita.</w:t>
      </w:r>
    </w:p>
    <w:p w:rsidR="007331C4" w:rsidRPr="00A31886" w:rsidRDefault="007331C4" w:rsidP="007331C4">
      <w:pPr>
        <w:pStyle w:val="Texto"/>
        <w:spacing w:line="232" w:lineRule="exact"/>
        <w:rPr>
          <w:rFonts w:ascii="Soberana Sans" w:hAnsi="Soberana Sans"/>
          <w:b/>
          <w:sz w:val="22"/>
          <w:szCs w:val="22"/>
        </w:rPr>
      </w:pPr>
      <w:r w:rsidRPr="00A31886">
        <w:rPr>
          <w:rFonts w:ascii="Soberana Sans" w:hAnsi="Soberana Sans"/>
          <w:b/>
          <w:sz w:val="22"/>
          <w:szCs w:val="22"/>
        </w:rPr>
        <w:t>d)</w:t>
      </w:r>
      <w:r w:rsidRPr="00A31886">
        <w:rPr>
          <w:rFonts w:ascii="Soberana Sans" w:hAnsi="Soberana Sans"/>
          <w:b/>
          <w:sz w:val="22"/>
          <w:szCs w:val="22"/>
        </w:rPr>
        <w:tab/>
        <w:t>Gastos relacionados con la oferta</w:t>
      </w:r>
    </w:p>
    <w:p w:rsidR="007331C4" w:rsidRPr="00A31886" w:rsidRDefault="007331C4" w:rsidP="007331C4">
      <w:pPr>
        <w:pStyle w:val="Texto"/>
        <w:spacing w:line="232" w:lineRule="exact"/>
        <w:rPr>
          <w:rFonts w:ascii="Soberana Sans" w:hAnsi="Soberana Sans"/>
          <w:sz w:val="22"/>
          <w:szCs w:val="22"/>
        </w:rPr>
      </w:pPr>
      <w:r w:rsidRPr="00A31886">
        <w:rPr>
          <w:rFonts w:ascii="Soberana Sans" w:hAnsi="Soberana Sans"/>
          <w:sz w:val="22"/>
          <w:szCs w:val="22"/>
        </w:rPr>
        <w:t>Se deberán revelar cifras estimadas en el prospecto preliminar y los recursos netos efectivos de la colocación en el prospecto definitivo, así como una descripción general de los gastos relacionados con</w:t>
      </w:r>
      <w:r w:rsidR="0055359F">
        <w:rPr>
          <w:rFonts w:ascii="Soberana Sans" w:hAnsi="Soberana Sans"/>
          <w:sz w:val="22"/>
          <w:szCs w:val="22"/>
        </w:rPr>
        <w:t xml:space="preserve"> </w:t>
      </w:r>
      <w:r w:rsidRPr="00A31886">
        <w:rPr>
          <w:rFonts w:ascii="Soberana Sans" w:hAnsi="Soberana Sans"/>
          <w:sz w:val="22"/>
          <w:szCs w:val="22"/>
        </w:rPr>
        <w:t>la oferta, desglosando por cada una de las entidades o asesores participantes, las comisiones por intermediación y colocación, costos de Inscripción en el Registro, listado en bolsa, asesores legales y otros, desglosando este último siempre que resulte relevante respecto al total de los gastos.</w:t>
      </w:r>
    </w:p>
    <w:p w:rsidR="007331C4" w:rsidRPr="00A31886" w:rsidRDefault="007331C4" w:rsidP="007331C4">
      <w:pPr>
        <w:pStyle w:val="Texto"/>
        <w:spacing w:line="220" w:lineRule="exact"/>
        <w:rPr>
          <w:rFonts w:ascii="Soberana Sans" w:hAnsi="Soberana Sans"/>
          <w:b/>
          <w:sz w:val="22"/>
          <w:szCs w:val="22"/>
        </w:rPr>
      </w:pPr>
      <w:r w:rsidRPr="00A31886">
        <w:rPr>
          <w:rFonts w:ascii="Soberana Sans" w:hAnsi="Soberana Sans"/>
          <w:b/>
          <w:sz w:val="22"/>
          <w:szCs w:val="22"/>
        </w:rPr>
        <w:t>e)</w:t>
      </w:r>
      <w:r w:rsidRPr="00A31886">
        <w:rPr>
          <w:rFonts w:ascii="Soberana Sans" w:hAnsi="Soberana Sans"/>
          <w:b/>
          <w:sz w:val="22"/>
          <w:szCs w:val="22"/>
        </w:rPr>
        <w:tab/>
        <w:t>Estructura de capital después de la oferta</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La sociedad anónima promotora de inversión bursátil deberá presentar información financiera que muestre su capitalización y endeudamiento a la fecha más reciente posible (distinguiendo entre deuda de corto y largo plazo; bancaria y bursátil), dando a conocer la situación actual y, si es aplicable, los ajustes al balance que reflejen la aplicación de los recursos obtenidos de la venta de los valores que serán colocados entre</w:t>
      </w:r>
      <w:r w:rsidR="00572472">
        <w:rPr>
          <w:rFonts w:ascii="Soberana Sans" w:hAnsi="Soberana Sans"/>
          <w:sz w:val="22"/>
          <w:szCs w:val="22"/>
        </w:rPr>
        <w:t xml:space="preserve"> </w:t>
      </w:r>
      <w:r w:rsidRPr="00A31886">
        <w:rPr>
          <w:rFonts w:ascii="Soberana Sans" w:hAnsi="Soberana Sans"/>
          <w:sz w:val="22"/>
          <w:szCs w:val="22"/>
        </w:rPr>
        <w:t>los inversionistas.</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Cabe señalar que la información requerida en este capítulo deberá presentarse de forma estimada en el caso del prospecto preliminar.</w:t>
      </w:r>
    </w:p>
    <w:p w:rsidR="007331C4" w:rsidRPr="00A31886" w:rsidRDefault="007331C4" w:rsidP="007331C4">
      <w:pPr>
        <w:pStyle w:val="Texto"/>
        <w:spacing w:line="220" w:lineRule="exact"/>
        <w:rPr>
          <w:rFonts w:ascii="Soberana Sans" w:hAnsi="Soberana Sans"/>
          <w:b/>
          <w:sz w:val="22"/>
          <w:szCs w:val="22"/>
        </w:rPr>
      </w:pPr>
      <w:r w:rsidRPr="00A31886">
        <w:rPr>
          <w:rFonts w:ascii="Soberana Sans" w:hAnsi="Soberana Sans"/>
          <w:b/>
          <w:sz w:val="22"/>
          <w:szCs w:val="22"/>
        </w:rPr>
        <w:t>f)</w:t>
      </w:r>
      <w:r w:rsidRPr="00A31886">
        <w:rPr>
          <w:rFonts w:ascii="Soberana Sans" w:hAnsi="Soberana Sans"/>
          <w:b/>
          <w:sz w:val="22"/>
          <w:szCs w:val="22"/>
        </w:rPr>
        <w:tab/>
        <w:t>Nombre de las personas con participación relevante en la oferta</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La sociedad anónima promotora de inversión bursátil deberá presentar una lista de los nombres de las siguientes personas:</w:t>
      </w:r>
    </w:p>
    <w:p w:rsidR="007331C4" w:rsidRPr="00A31886" w:rsidRDefault="007331C4" w:rsidP="007331C4">
      <w:pPr>
        <w:pStyle w:val="Texto"/>
        <w:numPr>
          <w:ilvl w:val="0"/>
          <w:numId w:val="8"/>
        </w:numPr>
        <w:spacing w:line="220" w:lineRule="exact"/>
        <w:ind w:left="648"/>
        <w:rPr>
          <w:rFonts w:ascii="Soberana Sans" w:hAnsi="Soberana Sans"/>
          <w:sz w:val="22"/>
          <w:szCs w:val="22"/>
        </w:rPr>
      </w:pPr>
      <w:r w:rsidRPr="00A31886">
        <w:rPr>
          <w:rFonts w:ascii="Soberana Sans" w:hAnsi="Soberana Sans"/>
          <w:sz w:val="22"/>
          <w:szCs w:val="22"/>
        </w:rPr>
        <w:t>Accionistas fundadores si estos participan en la administración de la sociedad anónima promotora de inversión bursátil.</w:t>
      </w:r>
    </w:p>
    <w:p w:rsidR="007331C4" w:rsidRPr="00A31886" w:rsidRDefault="007331C4" w:rsidP="007331C4">
      <w:pPr>
        <w:pStyle w:val="Texto"/>
        <w:numPr>
          <w:ilvl w:val="0"/>
          <w:numId w:val="8"/>
        </w:numPr>
        <w:spacing w:line="220" w:lineRule="exact"/>
        <w:ind w:left="648"/>
        <w:rPr>
          <w:rFonts w:ascii="Soberana Sans" w:hAnsi="Soberana Sans"/>
          <w:sz w:val="22"/>
          <w:szCs w:val="22"/>
        </w:rPr>
      </w:pPr>
      <w:r w:rsidRPr="00A31886">
        <w:rPr>
          <w:rFonts w:ascii="Soberana Sans" w:hAnsi="Soberana Sans"/>
          <w:sz w:val="22"/>
          <w:szCs w:val="22"/>
        </w:rPr>
        <w:t>Personas físicas y/o morales designadas y/o con participación relevante en la asesoría y/o consultoría en relación con la oferta de valores e involucradas en la evaluación legal o financiera de la sociedad anónima promotora de inversión bursátil, incluyendo a cualquier otro experto contratado por la sociedad anónima promotora de inversión bursátil al que se haya atribuido cualquier declaración o reporte de importancia incluido en el prospecto, o que haya preparado o certificado cualquier parte del mismo, señalando en qué consistió su labor y responsabilidades respecto a la emisión.</w:t>
      </w:r>
    </w:p>
    <w:p w:rsidR="007331C4" w:rsidRPr="00A31886" w:rsidRDefault="007331C4" w:rsidP="007331C4">
      <w:pPr>
        <w:pStyle w:val="Texto"/>
        <w:numPr>
          <w:ilvl w:val="0"/>
          <w:numId w:val="8"/>
        </w:numPr>
        <w:spacing w:line="220" w:lineRule="exact"/>
        <w:ind w:left="648"/>
        <w:rPr>
          <w:rFonts w:ascii="Soberana Sans" w:hAnsi="Soberana Sans"/>
          <w:sz w:val="22"/>
          <w:szCs w:val="22"/>
        </w:rPr>
      </w:pPr>
      <w:r w:rsidRPr="00A31886">
        <w:rPr>
          <w:rFonts w:ascii="Soberana Sans" w:hAnsi="Soberana Sans"/>
          <w:sz w:val="22"/>
          <w:szCs w:val="22"/>
        </w:rPr>
        <w:t>En caso de que cualquiera de los expertos o asesores que participen en la transacción sea propietario de acciones de la sociedad anónima promotora de inversión bursátil o sus subsidiarias o, tenga un interés económico directo o indirecto en la misma, se deberá proporcionar una descripción de dicha inversión o interés.</w:t>
      </w:r>
    </w:p>
    <w:p w:rsidR="007331C4" w:rsidRPr="00A31886" w:rsidRDefault="007331C4" w:rsidP="007331C4">
      <w:pPr>
        <w:pStyle w:val="Texto"/>
        <w:numPr>
          <w:ilvl w:val="0"/>
          <w:numId w:val="8"/>
        </w:numPr>
        <w:spacing w:line="220" w:lineRule="exact"/>
        <w:ind w:left="648"/>
        <w:rPr>
          <w:rFonts w:ascii="Soberana Sans" w:hAnsi="Soberana Sans"/>
          <w:sz w:val="22"/>
          <w:szCs w:val="22"/>
        </w:rPr>
      </w:pPr>
      <w:r w:rsidRPr="00A31886">
        <w:rPr>
          <w:rFonts w:ascii="Soberana Sans" w:hAnsi="Soberana Sans"/>
          <w:sz w:val="22"/>
          <w:szCs w:val="22"/>
        </w:rPr>
        <w:t>Persona encargada de las relaciones con los inversionistas.</w:t>
      </w:r>
    </w:p>
    <w:p w:rsidR="007331C4" w:rsidRPr="00A31886" w:rsidRDefault="007331C4" w:rsidP="007331C4">
      <w:pPr>
        <w:pStyle w:val="Texto"/>
        <w:spacing w:line="220" w:lineRule="exact"/>
        <w:rPr>
          <w:rFonts w:ascii="Soberana Sans" w:hAnsi="Soberana Sans"/>
          <w:b/>
          <w:sz w:val="22"/>
          <w:szCs w:val="22"/>
        </w:rPr>
      </w:pPr>
      <w:r w:rsidRPr="00A31886">
        <w:rPr>
          <w:rFonts w:ascii="Soberana Sans" w:hAnsi="Soberana Sans"/>
          <w:b/>
          <w:sz w:val="22"/>
          <w:szCs w:val="22"/>
        </w:rPr>
        <w:t>g)</w:t>
      </w:r>
      <w:r w:rsidRPr="00A31886">
        <w:rPr>
          <w:rFonts w:ascii="Soberana Sans" w:hAnsi="Soberana Sans"/>
          <w:b/>
          <w:sz w:val="22"/>
          <w:szCs w:val="22"/>
        </w:rPr>
        <w:tab/>
        <w:t>Dilución</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lastRenderedPageBreak/>
        <w:t xml:space="preserve">Se deberá revelar, en el caso de una oferta primaria, el efecto </w:t>
      </w:r>
      <w:proofErr w:type="spellStart"/>
      <w:r w:rsidRPr="00A31886">
        <w:rPr>
          <w:rFonts w:ascii="Soberana Sans" w:hAnsi="Soberana Sans"/>
          <w:sz w:val="22"/>
          <w:szCs w:val="22"/>
        </w:rPr>
        <w:t>dilutivo</w:t>
      </w:r>
      <w:proofErr w:type="spellEnd"/>
      <w:r w:rsidRPr="00A31886">
        <w:rPr>
          <w:rFonts w:ascii="Soberana Sans" w:hAnsi="Soberana Sans"/>
          <w:sz w:val="22"/>
          <w:szCs w:val="22"/>
        </w:rPr>
        <w:t xml:space="preserve"> en monto y porcentaje de la oferta sobre las acciones, calculado como la diferencia entre el precio de colocación y el valor en libros por acción, tomando como referencia los últimos estados financieros. De igual modo, deberá proporcionarse el efecto </w:t>
      </w:r>
      <w:proofErr w:type="spellStart"/>
      <w:r w:rsidRPr="00A31886">
        <w:rPr>
          <w:rFonts w:ascii="Soberana Sans" w:hAnsi="Soberana Sans"/>
          <w:sz w:val="22"/>
          <w:szCs w:val="22"/>
        </w:rPr>
        <w:t>dilutivo</w:t>
      </w:r>
      <w:proofErr w:type="spellEnd"/>
      <w:r w:rsidRPr="00A31886">
        <w:rPr>
          <w:rFonts w:ascii="Soberana Sans" w:hAnsi="Soberana Sans"/>
          <w:sz w:val="22"/>
          <w:szCs w:val="22"/>
        </w:rPr>
        <w:t xml:space="preserve"> en monto y porcentaje para los accionistas que no suscriban las acciones objeto de la oferta, así como el efecto </w:t>
      </w:r>
      <w:proofErr w:type="spellStart"/>
      <w:r w:rsidRPr="00A31886">
        <w:rPr>
          <w:rFonts w:ascii="Soberana Sans" w:hAnsi="Soberana Sans"/>
          <w:sz w:val="22"/>
          <w:szCs w:val="22"/>
        </w:rPr>
        <w:t>dilutivo</w:t>
      </w:r>
      <w:proofErr w:type="spellEnd"/>
      <w:r w:rsidRPr="00A31886">
        <w:rPr>
          <w:rFonts w:ascii="Soberana Sans" w:hAnsi="Soberana Sans"/>
          <w:sz w:val="22"/>
          <w:szCs w:val="22"/>
        </w:rPr>
        <w:t xml:space="preserve"> en la utilidad y valor en libros por acción con motivo de las nuevas acciones.</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Por otro lado, la sociedad anónima promotora de inversión bursátil deberá incluir una comparación entre el precio de colocación y el costo de adquisición de las acciones de la sociedad anónima promotora de inversión bursátil para los directivos relevantes y consejeros de la sociedad anónima promotora de inversión bursátil</w:t>
      </w:r>
      <w:r w:rsidR="0055359F">
        <w:rPr>
          <w:rFonts w:ascii="Soberana Sans" w:hAnsi="Soberana Sans"/>
          <w:sz w:val="22"/>
          <w:szCs w:val="22"/>
        </w:rPr>
        <w:t xml:space="preserve"> </w:t>
      </w:r>
      <w:r w:rsidRPr="00A31886">
        <w:rPr>
          <w:rFonts w:ascii="Soberana Sans" w:hAnsi="Soberana Sans"/>
          <w:sz w:val="22"/>
          <w:szCs w:val="22"/>
        </w:rPr>
        <w:t>en los últimos 2 años, cuando las mismas no hayan sido adquiridas en el mercado u ofrecidas a todos</w:t>
      </w:r>
      <w:r w:rsidR="0055359F">
        <w:rPr>
          <w:rFonts w:ascii="Soberana Sans" w:hAnsi="Soberana Sans"/>
          <w:sz w:val="22"/>
          <w:szCs w:val="22"/>
        </w:rPr>
        <w:t xml:space="preserve"> </w:t>
      </w:r>
      <w:r w:rsidRPr="00A31886">
        <w:rPr>
          <w:rFonts w:ascii="Soberana Sans" w:hAnsi="Soberana Sans"/>
          <w:sz w:val="22"/>
          <w:szCs w:val="22"/>
        </w:rPr>
        <w:t>los accionistas.</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La información requerida en el primer párrafo de este inciso deberá presentarse de forma estimada en el caso del prospecto preliminar.</w:t>
      </w:r>
    </w:p>
    <w:p w:rsidR="007331C4" w:rsidRPr="00A31886" w:rsidRDefault="007331C4" w:rsidP="007331C4">
      <w:pPr>
        <w:pStyle w:val="Texto"/>
        <w:spacing w:line="220" w:lineRule="exact"/>
        <w:rPr>
          <w:rFonts w:ascii="Soberana Sans" w:hAnsi="Soberana Sans"/>
          <w:b/>
          <w:sz w:val="22"/>
          <w:szCs w:val="22"/>
        </w:rPr>
      </w:pPr>
      <w:r w:rsidRPr="00A31886">
        <w:rPr>
          <w:rFonts w:ascii="Soberana Sans" w:hAnsi="Soberana Sans"/>
          <w:b/>
          <w:sz w:val="22"/>
          <w:szCs w:val="22"/>
        </w:rPr>
        <w:t>h)</w:t>
      </w:r>
      <w:r w:rsidRPr="00A31886">
        <w:rPr>
          <w:rFonts w:ascii="Soberana Sans" w:hAnsi="Soberana Sans"/>
          <w:b/>
          <w:sz w:val="22"/>
          <w:szCs w:val="22"/>
        </w:rPr>
        <w:tab/>
        <w:t>Accionistas vendedores</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Tratándose de ofertas secundarias de acciones, se deberá proporcionar el nombre de la persona o entidad que está realizando la oferta, así como el tipo de relación mercantil o de cualquier otra índole que tiene con la sociedad anónima promotora de inversión bursátil; el número y clase de los valores que están siendo ofrecidos por los accionistas vendedores relevantes y el porcentaje que representan del capital de la sociedad anónima promotora de inversión bursátil.</w:t>
      </w:r>
    </w:p>
    <w:p w:rsidR="007331C4" w:rsidRPr="00A31886" w:rsidRDefault="007331C4" w:rsidP="007331C4">
      <w:pPr>
        <w:pStyle w:val="Texto"/>
        <w:spacing w:line="220" w:lineRule="exact"/>
        <w:rPr>
          <w:rFonts w:ascii="Soberana Sans" w:hAnsi="Soberana Sans"/>
          <w:sz w:val="22"/>
          <w:szCs w:val="22"/>
        </w:rPr>
      </w:pPr>
      <w:r w:rsidRPr="00A31886">
        <w:rPr>
          <w:rFonts w:ascii="Soberana Sans" w:hAnsi="Soberana Sans"/>
          <w:sz w:val="22"/>
          <w:szCs w:val="22"/>
        </w:rPr>
        <w:t>Asimismo, deberá darse a conocer el monto y porcentaje de los valores en propiedad de los accionistas vendedores antes y después de la oferta.</w:t>
      </w:r>
    </w:p>
    <w:p w:rsidR="007331C4" w:rsidRPr="00A31886" w:rsidRDefault="007331C4" w:rsidP="007331C4">
      <w:pPr>
        <w:pStyle w:val="Texto"/>
        <w:spacing w:line="220" w:lineRule="exact"/>
        <w:rPr>
          <w:rFonts w:ascii="Soberana Sans" w:hAnsi="Soberana Sans"/>
          <w:b/>
          <w:sz w:val="22"/>
          <w:szCs w:val="22"/>
        </w:rPr>
      </w:pPr>
      <w:r w:rsidRPr="00A31886">
        <w:rPr>
          <w:rFonts w:ascii="Soberana Sans" w:hAnsi="Soberana Sans"/>
          <w:b/>
          <w:sz w:val="22"/>
          <w:szCs w:val="22"/>
        </w:rPr>
        <w:t>i)</w:t>
      </w:r>
      <w:r w:rsidRPr="00A31886">
        <w:rPr>
          <w:rFonts w:ascii="Soberana Sans" w:hAnsi="Soberana Sans"/>
          <w:b/>
          <w:sz w:val="22"/>
          <w:szCs w:val="22"/>
        </w:rPr>
        <w:tab/>
        <w:t>Información del mercado de valores</w:t>
      </w:r>
    </w:p>
    <w:p w:rsidR="007331C4" w:rsidRPr="00A31886" w:rsidRDefault="007331C4" w:rsidP="007331C4">
      <w:pPr>
        <w:pStyle w:val="Texto"/>
        <w:rPr>
          <w:rFonts w:ascii="Soberana Sans" w:hAnsi="Soberana Sans"/>
          <w:sz w:val="22"/>
          <w:szCs w:val="22"/>
        </w:rPr>
      </w:pPr>
      <w:r w:rsidRPr="00A31886">
        <w:rPr>
          <w:rFonts w:ascii="Soberana Sans" w:hAnsi="Soberana Sans"/>
          <w:sz w:val="22"/>
          <w:szCs w:val="22"/>
        </w:rPr>
        <w:t>En caso de que las acciones de la emisora se encuentren listadas en bolsa u otros mercados, se deberá informar el precio máximo y mínimo por serie y el volumen promedio operado en bolsa y en el mercado principal fuera de México, en cada uno de los últimos 5 años; los precios máximos y mínimos de cada semestre correspondientes a los últimos 2 ejercicios y por lo que se refiere a los últimos 6 meses, los precios máximos y mínimos de cada mes. Asimismo, en caso de que se considere relevante, deberá incluirse una comparación de dichos precios contra el principal indicador de la bolsa correspondiente mediante gráficas. En caso de contar o haber contado con los servicios de un formador de mercado en los periodos anteriormente señalados, deberá indicarse dicha situación y explicar en términos generales el impacto de la actuación del formador de mercado en los niveles de operación y en los precios de las acciones de la emisora, así como sobre los diferenciales máximos de precios entre las posturas de compra y venta sobre dichos valores</w:t>
      </w:r>
      <w:r w:rsidR="0055359F">
        <w:rPr>
          <w:rFonts w:ascii="Soberana Sans" w:hAnsi="Soberana Sans"/>
          <w:sz w:val="22"/>
          <w:szCs w:val="22"/>
        </w:rPr>
        <w:t xml:space="preserve"> </w:t>
      </w:r>
      <w:r w:rsidRPr="00A31886">
        <w:rPr>
          <w:rFonts w:ascii="Soberana Sans" w:hAnsi="Soberana Sans"/>
          <w:sz w:val="22"/>
          <w:szCs w:val="22"/>
        </w:rPr>
        <w:t>al que el formador se encuentre o encontraba sujeto conforme a lo establecido por la bolsa de valores</w:t>
      </w:r>
      <w:r w:rsidR="0055359F">
        <w:rPr>
          <w:rFonts w:ascii="Soberana Sans" w:hAnsi="Soberana Sans"/>
          <w:sz w:val="22"/>
          <w:szCs w:val="22"/>
        </w:rPr>
        <w:t xml:space="preserve"> </w:t>
      </w:r>
      <w:r w:rsidRPr="00A31886">
        <w:rPr>
          <w:rFonts w:ascii="Soberana Sans" w:hAnsi="Soberana Sans"/>
          <w:sz w:val="22"/>
          <w:szCs w:val="22"/>
        </w:rPr>
        <w:t>que corresponda.</w:t>
      </w:r>
    </w:p>
    <w:p w:rsidR="007331C4" w:rsidRPr="00A31886" w:rsidRDefault="007331C4" w:rsidP="007331C4">
      <w:pPr>
        <w:pStyle w:val="Texto"/>
        <w:spacing w:line="219" w:lineRule="exact"/>
        <w:rPr>
          <w:rFonts w:ascii="Soberana Sans" w:hAnsi="Soberana Sans"/>
          <w:sz w:val="22"/>
          <w:szCs w:val="22"/>
        </w:rPr>
      </w:pPr>
      <w:r w:rsidRPr="00A31886">
        <w:rPr>
          <w:rFonts w:ascii="Soberana Sans" w:hAnsi="Soberana Sans"/>
          <w:sz w:val="22"/>
          <w:szCs w:val="22"/>
        </w:rPr>
        <w:t xml:space="preserve">De igual manera, se deberá revelar si ocurrieron suspensiones en la negociación de los valores de la emisora en los últimos 2 ejercicios y el tiempo que duraron y, su nivel de </w:t>
      </w:r>
      <w:proofErr w:type="spellStart"/>
      <w:r w:rsidRPr="00A31886">
        <w:rPr>
          <w:rFonts w:ascii="Soberana Sans" w:hAnsi="Soberana Sans"/>
          <w:sz w:val="22"/>
          <w:szCs w:val="22"/>
        </w:rPr>
        <w:t>bursatilidad</w:t>
      </w:r>
      <w:proofErr w:type="spellEnd"/>
      <w:r w:rsidRPr="00A31886">
        <w:rPr>
          <w:rFonts w:ascii="Soberana Sans" w:hAnsi="Soberana Sans"/>
          <w:sz w:val="22"/>
          <w:szCs w:val="22"/>
        </w:rPr>
        <w:t xml:space="preserve"> en el mismo periodo, de acuerdo a los datos de la escala de la bolsa correspondiente.</w:t>
      </w:r>
    </w:p>
    <w:p w:rsidR="007331C4" w:rsidRPr="00A31886" w:rsidRDefault="007331C4" w:rsidP="007331C4">
      <w:pPr>
        <w:pStyle w:val="Texto"/>
        <w:spacing w:line="219" w:lineRule="exact"/>
        <w:rPr>
          <w:rFonts w:ascii="Soberana Sans" w:hAnsi="Soberana Sans"/>
          <w:sz w:val="22"/>
          <w:szCs w:val="22"/>
        </w:rPr>
      </w:pPr>
      <w:r w:rsidRPr="00A31886">
        <w:rPr>
          <w:rFonts w:ascii="Soberana Sans" w:hAnsi="Soberana Sans"/>
          <w:sz w:val="22"/>
          <w:szCs w:val="22"/>
        </w:rPr>
        <w:t>Asimismo, se deberán revelar las bolsas y cualquier otro tipo de mercado regulado en los que son negociados los valores.</w:t>
      </w:r>
    </w:p>
    <w:p w:rsidR="007331C4" w:rsidRPr="00A31886" w:rsidRDefault="007331C4" w:rsidP="007331C4">
      <w:pPr>
        <w:pStyle w:val="Texto"/>
        <w:spacing w:line="219" w:lineRule="exact"/>
        <w:rPr>
          <w:rFonts w:ascii="Soberana Sans" w:hAnsi="Soberana Sans"/>
          <w:sz w:val="22"/>
          <w:szCs w:val="22"/>
        </w:rPr>
      </w:pPr>
      <w:r w:rsidRPr="00A31886">
        <w:rPr>
          <w:rFonts w:ascii="Soberana Sans" w:hAnsi="Soberana Sans"/>
          <w:sz w:val="22"/>
          <w:szCs w:val="22"/>
        </w:rPr>
        <w:t>Por último</w:t>
      </w:r>
      <w:r w:rsidR="00572472">
        <w:rPr>
          <w:rFonts w:ascii="Soberana Sans" w:hAnsi="Soberana Sans"/>
          <w:sz w:val="22"/>
          <w:szCs w:val="22"/>
        </w:rPr>
        <w:t>,</w:t>
      </w:r>
      <w:r w:rsidRPr="00A31886">
        <w:rPr>
          <w:rFonts w:ascii="Soberana Sans" w:hAnsi="Soberana Sans"/>
          <w:sz w:val="22"/>
          <w:szCs w:val="22"/>
        </w:rPr>
        <w:t xml:space="preserve"> deberá revelarse el número aproximado de los actuales tenedores de las acciones a la fecha de la última información financiera.</w:t>
      </w:r>
    </w:p>
    <w:p w:rsidR="007331C4" w:rsidRPr="00A31886" w:rsidRDefault="007331C4" w:rsidP="007331C4">
      <w:pPr>
        <w:pStyle w:val="Texto"/>
        <w:spacing w:line="219" w:lineRule="exact"/>
        <w:rPr>
          <w:rFonts w:ascii="Soberana Sans" w:hAnsi="Soberana Sans"/>
          <w:b/>
          <w:sz w:val="22"/>
          <w:szCs w:val="22"/>
        </w:rPr>
      </w:pPr>
      <w:r w:rsidRPr="00A31886">
        <w:rPr>
          <w:rFonts w:ascii="Soberana Sans" w:hAnsi="Soberana Sans"/>
          <w:b/>
          <w:sz w:val="22"/>
          <w:szCs w:val="22"/>
        </w:rPr>
        <w:t>j)</w:t>
      </w:r>
      <w:r w:rsidRPr="00A31886">
        <w:rPr>
          <w:rFonts w:ascii="Soberana Sans" w:hAnsi="Soberana Sans"/>
          <w:b/>
          <w:sz w:val="22"/>
          <w:szCs w:val="22"/>
        </w:rPr>
        <w:tab/>
        <w:t>Formador de mercado</w:t>
      </w:r>
    </w:p>
    <w:p w:rsidR="007331C4" w:rsidRPr="00A31886" w:rsidRDefault="007331C4" w:rsidP="007331C4">
      <w:pPr>
        <w:pStyle w:val="Texto"/>
        <w:spacing w:line="219" w:lineRule="exact"/>
        <w:rPr>
          <w:rFonts w:ascii="Soberana Sans" w:hAnsi="Soberana Sans"/>
          <w:sz w:val="22"/>
          <w:szCs w:val="22"/>
        </w:rPr>
      </w:pPr>
      <w:r w:rsidRPr="00A31886">
        <w:rPr>
          <w:rFonts w:ascii="Soberana Sans" w:hAnsi="Soberana Sans"/>
          <w:sz w:val="22"/>
          <w:szCs w:val="22"/>
        </w:rPr>
        <w:t>En caso de que la sociedad anónima promotora de inversión bursátil contratara a un formador de mercado para que prestara sus servicios una vez que los valores objeto de la oferta pública se operen en el mercado, deberá proporcionarse la información siguiente:</w:t>
      </w:r>
    </w:p>
    <w:p w:rsidR="007331C4" w:rsidRPr="00A31886" w:rsidRDefault="007331C4" w:rsidP="007331C4">
      <w:pPr>
        <w:pStyle w:val="Texto"/>
        <w:numPr>
          <w:ilvl w:val="0"/>
          <w:numId w:val="9"/>
        </w:numPr>
        <w:spacing w:line="219" w:lineRule="exact"/>
        <w:ind w:left="648"/>
        <w:rPr>
          <w:rFonts w:ascii="Soberana Sans" w:hAnsi="Soberana Sans"/>
          <w:sz w:val="22"/>
          <w:szCs w:val="22"/>
        </w:rPr>
      </w:pPr>
      <w:r w:rsidRPr="00A31886">
        <w:rPr>
          <w:rFonts w:ascii="Soberana Sans" w:hAnsi="Soberana Sans"/>
          <w:sz w:val="22"/>
          <w:szCs w:val="22"/>
        </w:rPr>
        <w:t>La denominación del formador de mercado.</w:t>
      </w:r>
    </w:p>
    <w:p w:rsidR="007331C4" w:rsidRPr="00A31886" w:rsidRDefault="007331C4" w:rsidP="007331C4">
      <w:pPr>
        <w:pStyle w:val="Texto"/>
        <w:numPr>
          <w:ilvl w:val="0"/>
          <w:numId w:val="9"/>
        </w:numPr>
        <w:spacing w:line="219" w:lineRule="exact"/>
        <w:ind w:left="648"/>
        <w:rPr>
          <w:rFonts w:ascii="Soberana Sans" w:hAnsi="Soberana Sans"/>
          <w:sz w:val="22"/>
          <w:szCs w:val="22"/>
        </w:rPr>
      </w:pPr>
      <w:r w:rsidRPr="00A31886">
        <w:rPr>
          <w:rFonts w:ascii="Soberana Sans" w:hAnsi="Soberana Sans"/>
          <w:sz w:val="22"/>
          <w:szCs w:val="22"/>
        </w:rPr>
        <w:lastRenderedPageBreak/>
        <w:t>La identificación de los valores con los que operará el formador de mercado: tipo de valor, clave de cotización (emisora y serie), Código ISIN / CUSIP, etc.</w:t>
      </w:r>
    </w:p>
    <w:p w:rsidR="007331C4" w:rsidRPr="00A31886" w:rsidRDefault="007331C4" w:rsidP="007331C4">
      <w:pPr>
        <w:pStyle w:val="Texto"/>
        <w:numPr>
          <w:ilvl w:val="0"/>
          <w:numId w:val="9"/>
        </w:numPr>
        <w:spacing w:line="219" w:lineRule="exact"/>
        <w:ind w:left="648"/>
        <w:rPr>
          <w:rFonts w:ascii="Soberana Sans" w:hAnsi="Soberana Sans"/>
          <w:sz w:val="22"/>
          <w:szCs w:val="22"/>
        </w:rPr>
      </w:pPr>
      <w:r w:rsidRPr="00A31886">
        <w:rPr>
          <w:rFonts w:ascii="Soberana Sans" w:hAnsi="Soberana Sans"/>
          <w:sz w:val="22"/>
          <w:szCs w:val="22"/>
        </w:rPr>
        <w:t>La duración del contrato con el formador de mercado.</w:t>
      </w:r>
    </w:p>
    <w:p w:rsidR="007331C4" w:rsidRPr="00A31886" w:rsidRDefault="007331C4" w:rsidP="007331C4">
      <w:pPr>
        <w:pStyle w:val="Texto"/>
        <w:numPr>
          <w:ilvl w:val="0"/>
          <w:numId w:val="9"/>
        </w:numPr>
        <w:spacing w:line="219" w:lineRule="exact"/>
        <w:ind w:left="648"/>
        <w:rPr>
          <w:rFonts w:ascii="Soberana Sans" w:hAnsi="Soberana Sans"/>
          <w:sz w:val="22"/>
          <w:szCs w:val="22"/>
        </w:rPr>
      </w:pPr>
      <w:r w:rsidRPr="00A31886">
        <w:rPr>
          <w:rFonts w:ascii="Soberana Sans" w:hAnsi="Soberana Sans"/>
          <w:sz w:val="22"/>
          <w:szCs w:val="22"/>
        </w:rPr>
        <w:t>La descripción de los servicios que prestará el formador de mercado, así como los términos y condiciones generales de contratación.</w:t>
      </w:r>
    </w:p>
    <w:p w:rsidR="007331C4" w:rsidRPr="00A31886" w:rsidRDefault="007331C4" w:rsidP="007331C4">
      <w:pPr>
        <w:pStyle w:val="Texto"/>
        <w:spacing w:line="219" w:lineRule="exact"/>
        <w:rPr>
          <w:rFonts w:ascii="Soberana Sans" w:hAnsi="Soberana Sans"/>
          <w:b/>
          <w:sz w:val="22"/>
          <w:szCs w:val="22"/>
        </w:rPr>
      </w:pPr>
      <w:r w:rsidRPr="00A31886">
        <w:rPr>
          <w:rFonts w:ascii="Soberana Sans" w:hAnsi="Soberana Sans"/>
          <w:b/>
          <w:sz w:val="22"/>
          <w:szCs w:val="22"/>
        </w:rPr>
        <w:t>3) LA EMISORA</w:t>
      </w:r>
    </w:p>
    <w:p w:rsidR="007331C4" w:rsidRPr="00A31886" w:rsidRDefault="007331C4" w:rsidP="007331C4">
      <w:pPr>
        <w:pStyle w:val="Texto"/>
        <w:spacing w:line="219" w:lineRule="exact"/>
        <w:rPr>
          <w:rFonts w:ascii="Soberana Sans" w:hAnsi="Soberana Sans"/>
          <w:b/>
          <w:sz w:val="22"/>
          <w:szCs w:val="22"/>
        </w:rPr>
      </w:pPr>
      <w:r w:rsidRPr="00A31886">
        <w:rPr>
          <w:rFonts w:ascii="Soberana Sans" w:hAnsi="Soberana Sans"/>
          <w:b/>
          <w:sz w:val="22"/>
          <w:szCs w:val="22"/>
        </w:rPr>
        <w:t>a)</w:t>
      </w:r>
      <w:r w:rsidRPr="00A31886">
        <w:rPr>
          <w:rFonts w:ascii="Soberana Sans" w:hAnsi="Soberana Sans"/>
          <w:b/>
          <w:sz w:val="22"/>
          <w:szCs w:val="22"/>
        </w:rPr>
        <w:tab/>
        <w:t>Historia y desarrollo de la emisora</w:t>
      </w:r>
    </w:p>
    <w:p w:rsidR="007331C4" w:rsidRPr="00A31886" w:rsidRDefault="007331C4" w:rsidP="007331C4">
      <w:pPr>
        <w:pStyle w:val="Texto"/>
        <w:spacing w:line="219" w:lineRule="exact"/>
        <w:rPr>
          <w:rFonts w:ascii="Soberana Sans" w:hAnsi="Soberana Sans"/>
          <w:sz w:val="22"/>
          <w:szCs w:val="22"/>
        </w:rPr>
      </w:pPr>
      <w:r w:rsidRPr="00A31886">
        <w:rPr>
          <w:rFonts w:ascii="Soberana Sans" w:hAnsi="Soberana Sans"/>
          <w:sz w:val="22"/>
          <w:szCs w:val="22"/>
        </w:rPr>
        <w:t>Ver anexo N, fracción II, inciso C), numeral 2), inciso a), considerando que se podrá omitir información relacionada con cambios en los productos y servicios ofrecidos.</w:t>
      </w:r>
    </w:p>
    <w:p w:rsidR="007331C4" w:rsidRPr="00A31886" w:rsidRDefault="007331C4" w:rsidP="007331C4">
      <w:pPr>
        <w:pStyle w:val="Texto"/>
        <w:spacing w:line="219" w:lineRule="exact"/>
        <w:rPr>
          <w:rFonts w:ascii="Soberana Sans" w:hAnsi="Soberana Sans"/>
          <w:b/>
          <w:sz w:val="22"/>
          <w:szCs w:val="22"/>
        </w:rPr>
      </w:pPr>
      <w:r w:rsidRPr="00A31886">
        <w:rPr>
          <w:rFonts w:ascii="Soberana Sans" w:hAnsi="Soberana Sans"/>
          <w:b/>
          <w:sz w:val="22"/>
          <w:szCs w:val="22"/>
        </w:rPr>
        <w:t>b)</w:t>
      </w:r>
      <w:r w:rsidRPr="00A31886">
        <w:rPr>
          <w:rFonts w:ascii="Soberana Sans" w:hAnsi="Soberana Sans"/>
          <w:b/>
          <w:sz w:val="22"/>
          <w:szCs w:val="22"/>
        </w:rPr>
        <w:tab/>
        <w:t>Descripción del negocio</w:t>
      </w:r>
    </w:p>
    <w:p w:rsidR="007331C4" w:rsidRPr="00A31886" w:rsidRDefault="007331C4" w:rsidP="007331C4">
      <w:pPr>
        <w:pStyle w:val="Texto"/>
        <w:spacing w:line="219" w:lineRule="exact"/>
        <w:rPr>
          <w:rFonts w:ascii="Soberana Sans" w:hAnsi="Soberana Sans"/>
          <w:sz w:val="22"/>
          <w:szCs w:val="22"/>
        </w:rPr>
      </w:pPr>
      <w:r w:rsidRPr="00A31886">
        <w:rPr>
          <w:rFonts w:ascii="Soberana Sans" w:hAnsi="Soberana Sans"/>
          <w:sz w:val="22"/>
          <w:szCs w:val="22"/>
        </w:rPr>
        <w:t>Ver anexo N, fracción II, inciso C), numeral 2), inciso b), considerando que para cada uno de los siguientes apartados se podrá omitir la información que a continuación se señala:</w:t>
      </w:r>
    </w:p>
    <w:p w:rsidR="007331C4" w:rsidRPr="00A31886" w:rsidRDefault="007331C4" w:rsidP="007331C4">
      <w:pPr>
        <w:pStyle w:val="Texto"/>
        <w:spacing w:line="219" w:lineRule="exact"/>
        <w:rPr>
          <w:rFonts w:ascii="Soberana Sans" w:hAnsi="Soberana Sans"/>
          <w:sz w:val="22"/>
          <w:szCs w:val="22"/>
        </w:rPr>
      </w:pPr>
      <w:r w:rsidRPr="00A31886">
        <w:rPr>
          <w:rFonts w:ascii="Soberana Sans" w:hAnsi="Soberana Sans"/>
          <w:b/>
          <w:sz w:val="22"/>
          <w:szCs w:val="22"/>
        </w:rPr>
        <w:t>i)</w:t>
      </w:r>
      <w:r w:rsidRPr="00A31886">
        <w:rPr>
          <w:rFonts w:ascii="Soberana Sans" w:hAnsi="Soberana Sans"/>
          <w:b/>
          <w:sz w:val="22"/>
          <w:szCs w:val="22"/>
        </w:rPr>
        <w:tab/>
      </w:r>
      <w:r w:rsidRPr="00A31886">
        <w:rPr>
          <w:rFonts w:ascii="Soberana Sans" w:hAnsi="Soberana Sans"/>
          <w:sz w:val="22"/>
          <w:szCs w:val="22"/>
        </w:rPr>
        <w:t>Actividad principal: la descripción general de los procesos industriales y en caso de que la sociedad anónima promotora de inversión bursátil haya hecho público el lanzamiento de un nuevo producto que requiera de una inversión considerable, la descripción de la etapa de desarrollo en la que se encuentra</w:t>
      </w:r>
      <w:r w:rsidR="0055359F">
        <w:rPr>
          <w:rFonts w:ascii="Soberana Sans" w:hAnsi="Soberana Sans"/>
          <w:sz w:val="22"/>
          <w:szCs w:val="22"/>
        </w:rPr>
        <w:t xml:space="preserve"> </w:t>
      </w:r>
      <w:r w:rsidRPr="00A31886">
        <w:rPr>
          <w:rFonts w:ascii="Soberana Sans" w:hAnsi="Soberana Sans"/>
          <w:sz w:val="22"/>
          <w:szCs w:val="22"/>
        </w:rPr>
        <w:t>el mismo.</w:t>
      </w:r>
    </w:p>
    <w:p w:rsidR="007331C4" w:rsidRPr="00A31886" w:rsidRDefault="007331C4" w:rsidP="007331C4">
      <w:pPr>
        <w:pStyle w:val="Texto"/>
        <w:spacing w:line="219" w:lineRule="exact"/>
        <w:rPr>
          <w:rFonts w:ascii="Soberana Sans" w:hAnsi="Soberana Sans"/>
          <w:sz w:val="22"/>
          <w:szCs w:val="22"/>
        </w:rPr>
      </w:pPr>
      <w:r w:rsidRPr="00A31886">
        <w:rPr>
          <w:rFonts w:ascii="Soberana Sans" w:hAnsi="Soberana Sans"/>
          <w:sz w:val="22"/>
          <w:szCs w:val="22"/>
        </w:rPr>
        <w:t>Asimismo, podrá omitir la fuente y disponibilidad de materias primas por línea de negocio.</w:t>
      </w:r>
    </w:p>
    <w:p w:rsidR="007331C4" w:rsidRPr="00A31886" w:rsidRDefault="007331C4" w:rsidP="007331C4">
      <w:pPr>
        <w:pStyle w:val="Texto"/>
        <w:spacing w:line="219" w:lineRule="exact"/>
        <w:rPr>
          <w:rFonts w:ascii="Soberana Sans" w:hAnsi="Soberana Sans"/>
          <w:sz w:val="22"/>
          <w:szCs w:val="22"/>
        </w:rPr>
      </w:pPr>
      <w:r w:rsidRPr="00A31886">
        <w:rPr>
          <w:rFonts w:ascii="Soberana Sans" w:hAnsi="Soberana Sans"/>
          <w:sz w:val="22"/>
          <w:szCs w:val="22"/>
        </w:rPr>
        <w:t>Por último, podrán no revelar el monto y porcentaje de los ingresos de productos que representan el 10% o más de los ingresos totales consolidados por cada uno de los últimos 2 ejercicios.</w:t>
      </w:r>
    </w:p>
    <w:p w:rsidR="007331C4" w:rsidRPr="00A31886" w:rsidRDefault="007331C4" w:rsidP="007331C4">
      <w:pPr>
        <w:pStyle w:val="Texto"/>
        <w:spacing w:line="219" w:lineRule="exact"/>
        <w:rPr>
          <w:rFonts w:ascii="Soberana Sans" w:hAnsi="Soberana Sans"/>
          <w:sz w:val="22"/>
          <w:szCs w:val="22"/>
        </w:rPr>
      </w:pPr>
      <w:r w:rsidRPr="00A31886">
        <w:rPr>
          <w:rFonts w:ascii="Soberana Sans" w:hAnsi="Soberana Sans"/>
          <w:b/>
          <w:sz w:val="22"/>
          <w:szCs w:val="22"/>
        </w:rPr>
        <w:t>ii)</w:t>
      </w:r>
      <w:r w:rsidRPr="00A31886">
        <w:rPr>
          <w:rFonts w:ascii="Soberana Sans" w:hAnsi="Soberana Sans"/>
          <w:b/>
          <w:sz w:val="22"/>
          <w:szCs w:val="22"/>
        </w:rPr>
        <w:tab/>
      </w:r>
      <w:r w:rsidRPr="00A31886">
        <w:rPr>
          <w:rFonts w:ascii="Soberana Sans" w:hAnsi="Soberana Sans"/>
          <w:sz w:val="22"/>
          <w:szCs w:val="22"/>
        </w:rPr>
        <w:t>Canales de distribución: una explicación de cualquier método especial de ventas (</w:t>
      </w:r>
      <w:proofErr w:type="spellStart"/>
      <w:r w:rsidRPr="00A31886">
        <w:rPr>
          <w:rFonts w:ascii="Soberana Sans" w:hAnsi="Soberana Sans"/>
          <w:sz w:val="22"/>
          <w:szCs w:val="22"/>
        </w:rPr>
        <w:t>p.e</w:t>
      </w:r>
      <w:proofErr w:type="spellEnd"/>
      <w:r w:rsidRPr="00A31886">
        <w:rPr>
          <w:rFonts w:ascii="Soberana Sans" w:hAnsi="Soberana Sans"/>
          <w:sz w:val="22"/>
          <w:szCs w:val="22"/>
        </w:rPr>
        <w:t>. ventas</w:t>
      </w:r>
      <w:r w:rsidR="0055359F">
        <w:rPr>
          <w:rFonts w:ascii="Soberana Sans" w:hAnsi="Soberana Sans"/>
          <w:sz w:val="22"/>
          <w:szCs w:val="22"/>
        </w:rPr>
        <w:t xml:space="preserve"> </w:t>
      </w:r>
      <w:r w:rsidRPr="00A31886">
        <w:rPr>
          <w:rFonts w:ascii="Soberana Sans" w:hAnsi="Soberana Sans"/>
          <w:sz w:val="22"/>
          <w:szCs w:val="22"/>
        </w:rPr>
        <w:t>en abonos).</w:t>
      </w:r>
    </w:p>
    <w:p w:rsidR="007331C4" w:rsidRPr="00A31886" w:rsidRDefault="007331C4" w:rsidP="007331C4">
      <w:pPr>
        <w:pStyle w:val="Texto"/>
        <w:spacing w:line="219" w:lineRule="exact"/>
        <w:rPr>
          <w:rFonts w:ascii="Soberana Sans" w:hAnsi="Soberana Sans"/>
          <w:sz w:val="22"/>
          <w:szCs w:val="22"/>
        </w:rPr>
      </w:pPr>
      <w:r w:rsidRPr="00A31886">
        <w:rPr>
          <w:rFonts w:ascii="Soberana Sans" w:hAnsi="Soberana Sans"/>
          <w:b/>
          <w:sz w:val="22"/>
          <w:szCs w:val="22"/>
        </w:rPr>
        <w:t>iii)</w:t>
      </w:r>
      <w:r w:rsidRPr="00A31886">
        <w:rPr>
          <w:rFonts w:ascii="Soberana Sans" w:hAnsi="Soberana Sans"/>
          <w:b/>
          <w:sz w:val="22"/>
          <w:szCs w:val="22"/>
        </w:rPr>
        <w:tab/>
      </w:r>
      <w:r w:rsidRPr="00A31886">
        <w:rPr>
          <w:rFonts w:ascii="Soberana Sans" w:hAnsi="Soberana Sans"/>
          <w:sz w:val="22"/>
          <w:szCs w:val="22"/>
        </w:rPr>
        <w:t>Patentes, licencias, marcas y otros contratos: información sobre aquellas políticas referentes a la investigación y desarrollo de productos en los últimos 2 ejercicios y el importe invertido en estas actividades.</w:t>
      </w:r>
    </w:p>
    <w:p w:rsidR="007331C4" w:rsidRPr="00A31886" w:rsidRDefault="007331C4" w:rsidP="007331C4">
      <w:pPr>
        <w:pStyle w:val="Texto"/>
        <w:spacing w:line="219" w:lineRule="exact"/>
        <w:rPr>
          <w:rFonts w:ascii="Soberana Sans" w:hAnsi="Soberana Sans"/>
          <w:sz w:val="22"/>
          <w:szCs w:val="22"/>
        </w:rPr>
      </w:pPr>
      <w:r w:rsidRPr="00A31886">
        <w:rPr>
          <w:rFonts w:ascii="Soberana Sans" w:hAnsi="Soberana Sans"/>
          <w:b/>
          <w:sz w:val="22"/>
          <w:szCs w:val="22"/>
        </w:rPr>
        <w:t>iv)</w:t>
      </w:r>
      <w:r w:rsidRPr="00A31886">
        <w:rPr>
          <w:rFonts w:ascii="Soberana Sans" w:hAnsi="Soberana Sans"/>
          <w:b/>
          <w:sz w:val="22"/>
          <w:szCs w:val="22"/>
        </w:rPr>
        <w:tab/>
      </w:r>
      <w:r w:rsidRPr="00A31886">
        <w:rPr>
          <w:rFonts w:ascii="Soberana Sans" w:hAnsi="Soberana Sans"/>
          <w:sz w:val="22"/>
          <w:szCs w:val="22"/>
        </w:rPr>
        <w:t>Principales clientes: podrá omitir el monto y porcentaje que representan las ventas a clientes con los que exista dependencia.</w:t>
      </w:r>
    </w:p>
    <w:p w:rsidR="007331C4" w:rsidRPr="00A31886" w:rsidRDefault="007331C4" w:rsidP="007331C4">
      <w:pPr>
        <w:pStyle w:val="Texto"/>
        <w:spacing w:line="219" w:lineRule="exact"/>
        <w:rPr>
          <w:rFonts w:ascii="Soberana Sans" w:hAnsi="Soberana Sans"/>
          <w:sz w:val="22"/>
          <w:szCs w:val="22"/>
        </w:rPr>
      </w:pPr>
      <w:r w:rsidRPr="00A31886">
        <w:rPr>
          <w:rFonts w:ascii="Soberana Sans" w:hAnsi="Soberana Sans"/>
          <w:sz w:val="22"/>
          <w:szCs w:val="22"/>
        </w:rPr>
        <w:t>Adicionalmente, en:</w:t>
      </w:r>
    </w:p>
    <w:p w:rsidR="007331C4" w:rsidRPr="00A31886" w:rsidRDefault="007331C4" w:rsidP="007331C4">
      <w:pPr>
        <w:pStyle w:val="Texto"/>
        <w:spacing w:line="219" w:lineRule="exact"/>
        <w:rPr>
          <w:rFonts w:ascii="Soberana Sans" w:hAnsi="Soberana Sans"/>
          <w:sz w:val="22"/>
          <w:szCs w:val="22"/>
        </w:rPr>
      </w:pPr>
      <w:r w:rsidRPr="00A31886">
        <w:rPr>
          <w:rFonts w:ascii="Soberana Sans" w:hAnsi="Soberana Sans"/>
          <w:b/>
          <w:sz w:val="22"/>
          <w:szCs w:val="22"/>
        </w:rPr>
        <w:t>v)</w:t>
      </w:r>
      <w:r w:rsidRPr="00A31886">
        <w:rPr>
          <w:rFonts w:ascii="Soberana Sans" w:hAnsi="Soberana Sans"/>
          <w:b/>
          <w:sz w:val="22"/>
          <w:szCs w:val="22"/>
        </w:rPr>
        <w:tab/>
      </w:r>
      <w:r w:rsidRPr="00A31886">
        <w:rPr>
          <w:rFonts w:ascii="Soberana Sans" w:hAnsi="Soberana Sans"/>
          <w:sz w:val="22"/>
          <w:szCs w:val="22"/>
        </w:rPr>
        <w:t>Legislación aplicable y situación tributaria: se deberá proporcionar la información que haga referencia a las diferencias en régimen de organización, funcionamiento, revelación de información y requisitos de listado y mantenimiento respecto a las sociedades anónimas bursátiles.</w:t>
      </w:r>
    </w:p>
    <w:p w:rsidR="007331C4" w:rsidRPr="00A31886" w:rsidRDefault="007331C4" w:rsidP="007331C4">
      <w:pPr>
        <w:pStyle w:val="Texto"/>
        <w:spacing w:line="219" w:lineRule="exact"/>
        <w:rPr>
          <w:rFonts w:ascii="Soberana Sans" w:hAnsi="Soberana Sans"/>
          <w:b/>
          <w:sz w:val="22"/>
          <w:szCs w:val="22"/>
        </w:rPr>
      </w:pPr>
      <w:r w:rsidRPr="00A31886">
        <w:rPr>
          <w:rFonts w:ascii="Soberana Sans" w:hAnsi="Soberana Sans"/>
          <w:b/>
          <w:sz w:val="22"/>
          <w:szCs w:val="22"/>
        </w:rPr>
        <w:t>c)</w:t>
      </w:r>
      <w:r w:rsidRPr="00A31886">
        <w:rPr>
          <w:rFonts w:ascii="Soberana Sans" w:hAnsi="Soberana Sans"/>
          <w:b/>
          <w:sz w:val="22"/>
          <w:szCs w:val="22"/>
        </w:rPr>
        <w:tab/>
        <w:t>Programa de adopción al régimen de sociedad anónima bursátil</w:t>
      </w:r>
    </w:p>
    <w:p w:rsidR="007331C4" w:rsidRPr="00A31886" w:rsidRDefault="007331C4" w:rsidP="007331C4">
      <w:pPr>
        <w:pStyle w:val="Texto"/>
        <w:spacing w:line="219" w:lineRule="exact"/>
        <w:rPr>
          <w:rFonts w:ascii="Soberana Sans" w:hAnsi="Soberana Sans"/>
          <w:sz w:val="22"/>
          <w:szCs w:val="22"/>
        </w:rPr>
      </w:pPr>
      <w:r w:rsidRPr="00A31886">
        <w:rPr>
          <w:rFonts w:ascii="Soberana Sans" w:hAnsi="Soberana Sans"/>
          <w:sz w:val="22"/>
          <w:szCs w:val="22"/>
        </w:rPr>
        <w:t>La sociedad anónima promotora de inversión bursátil deberá describir de forma general los términos y condiciones del programa a que hace referencia el artículo 19, fracción I, inciso c) de la Ley, así como la etapa en la que se encuentran.</w:t>
      </w:r>
    </w:p>
    <w:p w:rsidR="007331C4" w:rsidRPr="00A31886" w:rsidRDefault="007331C4" w:rsidP="007331C4">
      <w:pPr>
        <w:pStyle w:val="Texto"/>
        <w:spacing w:line="228" w:lineRule="exact"/>
        <w:rPr>
          <w:rFonts w:ascii="Soberana Sans" w:hAnsi="Soberana Sans"/>
          <w:b/>
          <w:sz w:val="22"/>
          <w:szCs w:val="22"/>
        </w:rPr>
      </w:pPr>
      <w:r w:rsidRPr="00A31886">
        <w:rPr>
          <w:rFonts w:ascii="Soberana Sans" w:hAnsi="Soberana Sans"/>
          <w:b/>
          <w:sz w:val="22"/>
          <w:szCs w:val="22"/>
        </w:rPr>
        <w:t>4) INFORMACION FINANCIERA</w:t>
      </w:r>
    </w:p>
    <w:p w:rsidR="007331C4" w:rsidRPr="00A31886" w:rsidRDefault="007331C4" w:rsidP="007331C4">
      <w:pPr>
        <w:pStyle w:val="Texto"/>
        <w:spacing w:line="228" w:lineRule="exact"/>
        <w:rPr>
          <w:rFonts w:ascii="Soberana Sans" w:hAnsi="Soberana Sans"/>
          <w:b/>
          <w:sz w:val="22"/>
          <w:szCs w:val="22"/>
        </w:rPr>
      </w:pPr>
      <w:r w:rsidRPr="00A31886">
        <w:rPr>
          <w:rFonts w:ascii="Soberana Sans" w:hAnsi="Soberana Sans"/>
          <w:b/>
          <w:sz w:val="22"/>
          <w:szCs w:val="22"/>
        </w:rPr>
        <w:t>a)</w:t>
      </w:r>
      <w:r w:rsidRPr="00A31886">
        <w:rPr>
          <w:rFonts w:ascii="Soberana Sans" w:hAnsi="Soberana Sans"/>
          <w:b/>
          <w:sz w:val="22"/>
          <w:szCs w:val="22"/>
        </w:rPr>
        <w:tab/>
        <w:t>Información financiera seleccionada</w:t>
      </w:r>
    </w:p>
    <w:p w:rsidR="007331C4" w:rsidRPr="00A31886" w:rsidRDefault="007331C4" w:rsidP="007331C4">
      <w:pPr>
        <w:pStyle w:val="Texto"/>
        <w:spacing w:line="228" w:lineRule="exact"/>
        <w:rPr>
          <w:rFonts w:ascii="Soberana Sans" w:hAnsi="Soberana Sans"/>
          <w:sz w:val="22"/>
          <w:szCs w:val="22"/>
        </w:rPr>
      </w:pPr>
      <w:r w:rsidRPr="00A31886">
        <w:rPr>
          <w:rFonts w:ascii="Soberana Sans" w:hAnsi="Soberana Sans"/>
          <w:sz w:val="22"/>
          <w:szCs w:val="22"/>
        </w:rPr>
        <w:t>Ver anexo N, fracción II, inciso C), numeral 3), inciso a), adicionalmente, se presentará información financiera seleccionada al último periodo intermedio disponible y el comparativo con el mismo periodo del</w:t>
      </w:r>
      <w:r w:rsidR="0055359F">
        <w:rPr>
          <w:rFonts w:ascii="Soberana Sans" w:hAnsi="Soberana Sans"/>
          <w:sz w:val="22"/>
          <w:szCs w:val="22"/>
        </w:rPr>
        <w:t xml:space="preserve"> </w:t>
      </w:r>
      <w:r w:rsidRPr="00A31886">
        <w:rPr>
          <w:rFonts w:ascii="Soberana Sans" w:hAnsi="Soberana Sans"/>
          <w:sz w:val="22"/>
          <w:szCs w:val="22"/>
        </w:rPr>
        <w:t>año anterior.</w:t>
      </w:r>
    </w:p>
    <w:p w:rsidR="007331C4" w:rsidRPr="00A31886" w:rsidRDefault="007331C4" w:rsidP="007331C4">
      <w:pPr>
        <w:pStyle w:val="Texto"/>
        <w:spacing w:line="228" w:lineRule="exact"/>
        <w:rPr>
          <w:rFonts w:ascii="Soberana Sans" w:hAnsi="Soberana Sans"/>
          <w:b/>
          <w:sz w:val="22"/>
          <w:szCs w:val="22"/>
        </w:rPr>
      </w:pPr>
      <w:r w:rsidRPr="00A31886">
        <w:rPr>
          <w:rFonts w:ascii="Soberana Sans" w:hAnsi="Soberana Sans"/>
          <w:b/>
          <w:sz w:val="22"/>
          <w:szCs w:val="22"/>
        </w:rPr>
        <w:t>b)</w:t>
      </w:r>
      <w:r w:rsidRPr="00A31886">
        <w:rPr>
          <w:rFonts w:ascii="Soberana Sans" w:hAnsi="Soberana Sans"/>
          <w:b/>
          <w:sz w:val="22"/>
          <w:szCs w:val="22"/>
        </w:rPr>
        <w:tab/>
        <w:t>Comentarios y análisis de la administración sobre los resultados de operación y situación financiera de la emisora</w:t>
      </w:r>
    </w:p>
    <w:p w:rsidR="007331C4" w:rsidRPr="00A31886" w:rsidRDefault="007331C4" w:rsidP="007331C4">
      <w:pPr>
        <w:pStyle w:val="Texto"/>
        <w:spacing w:line="228" w:lineRule="exact"/>
        <w:rPr>
          <w:rFonts w:ascii="Soberana Sans" w:hAnsi="Soberana Sans"/>
          <w:sz w:val="22"/>
          <w:szCs w:val="22"/>
        </w:rPr>
      </w:pPr>
      <w:r w:rsidRPr="00A31886">
        <w:rPr>
          <w:rFonts w:ascii="Soberana Sans" w:hAnsi="Soberana Sans"/>
          <w:sz w:val="22"/>
          <w:szCs w:val="22"/>
        </w:rPr>
        <w:t>Ver anexo N, fracción II, inciso C), numeral 3), inciso d), salvo por los párrafos segundo y cuarto, respecto del comportamiento de costos y precios de venta unitarios, y el apartado iii) de dicho inciso.</w:t>
      </w:r>
    </w:p>
    <w:p w:rsidR="007331C4" w:rsidRPr="00A31886" w:rsidRDefault="007331C4" w:rsidP="007331C4">
      <w:pPr>
        <w:pStyle w:val="Texto"/>
        <w:spacing w:line="228" w:lineRule="exact"/>
        <w:rPr>
          <w:rFonts w:ascii="Soberana Sans" w:hAnsi="Soberana Sans"/>
          <w:sz w:val="22"/>
          <w:szCs w:val="22"/>
        </w:rPr>
      </w:pPr>
      <w:r w:rsidRPr="00A31886">
        <w:rPr>
          <w:rFonts w:ascii="Soberana Sans" w:hAnsi="Soberana Sans"/>
          <w:sz w:val="22"/>
          <w:szCs w:val="22"/>
        </w:rPr>
        <w:lastRenderedPageBreak/>
        <w:t>En caso de que la sociedad anónima promotora de inversión bursátil presente estados financieros a fecha intermedia no auditados, deberá incluirse una explicación de los cambios relevantes que se hayan presentado entre estos estados financieros y los estados financieros del periodo anterior comparable.</w:t>
      </w:r>
    </w:p>
    <w:p w:rsidR="007331C4" w:rsidRPr="00A31886" w:rsidRDefault="007331C4" w:rsidP="007331C4">
      <w:pPr>
        <w:pStyle w:val="Texto"/>
        <w:spacing w:line="228" w:lineRule="exact"/>
        <w:rPr>
          <w:rFonts w:ascii="Soberana Sans" w:hAnsi="Soberana Sans"/>
          <w:b/>
          <w:sz w:val="22"/>
          <w:szCs w:val="22"/>
        </w:rPr>
      </w:pPr>
      <w:r w:rsidRPr="00A31886">
        <w:rPr>
          <w:rFonts w:ascii="Soberana Sans" w:hAnsi="Soberana Sans"/>
          <w:b/>
          <w:sz w:val="22"/>
          <w:szCs w:val="22"/>
        </w:rPr>
        <w:t>5) ADMINISTRACIÓN</w:t>
      </w:r>
    </w:p>
    <w:p w:rsidR="007331C4" w:rsidRPr="00A31886" w:rsidRDefault="007331C4" w:rsidP="007331C4">
      <w:pPr>
        <w:pStyle w:val="Texto"/>
        <w:spacing w:line="228" w:lineRule="exact"/>
        <w:rPr>
          <w:rFonts w:ascii="Soberana Sans" w:hAnsi="Soberana Sans"/>
          <w:b/>
          <w:sz w:val="22"/>
          <w:szCs w:val="22"/>
        </w:rPr>
      </w:pPr>
      <w:r w:rsidRPr="00A31886">
        <w:rPr>
          <w:rFonts w:ascii="Soberana Sans" w:hAnsi="Soberana Sans"/>
          <w:b/>
          <w:sz w:val="22"/>
          <w:szCs w:val="22"/>
        </w:rPr>
        <w:t>a)</w:t>
      </w:r>
      <w:r w:rsidRPr="00A31886">
        <w:rPr>
          <w:rFonts w:ascii="Soberana Sans" w:hAnsi="Soberana Sans"/>
          <w:b/>
          <w:sz w:val="22"/>
          <w:szCs w:val="22"/>
        </w:rPr>
        <w:tab/>
        <w:t>Auditores externos</w:t>
      </w:r>
    </w:p>
    <w:p w:rsidR="007331C4" w:rsidRPr="00A31886" w:rsidRDefault="007331C4" w:rsidP="007331C4">
      <w:pPr>
        <w:pStyle w:val="Texto"/>
        <w:spacing w:line="228" w:lineRule="exact"/>
        <w:rPr>
          <w:rFonts w:ascii="Soberana Sans" w:hAnsi="Soberana Sans"/>
          <w:sz w:val="22"/>
          <w:szCs w:val="22"/>
        </w:rPr>
      </w:pPr>
      <w:r w:rsidRPr="00A31886">
        <w:rPr>
          <w:rFonts w:ascii="Soberana Sans" w:hAnsi="Soberana Sans"/>
          <w:sz w:val="22"/>
          <w:szCs w:val="22"/>
        </w:rPr>
        <w:t>Ver anexo N, fracción II, inciso C), numeral 4), inciso a). Adicionalmente, hacer mención de los requisitos de independencia del auditor externo a que se refiere el artículo 83, fracción VII, incisos b), c), f) y h) y la fracción X de estas disposiciones, con que no cumpla durante el plazo de adopción de la modalidad de sociedad anónima bursátil.</w:t>
      </w:r>
    </w:p>
    <w:p w:rsidR="007331C4" w:rsidRPr="00A31886" w:rsidRDefault="007331C4" w:rsidP="007331C4">
      <w:pPr>
        <w:pStyle w:val="Texto"/>
        <w:spacing w:line="228" w:lineRule="exact"/>
        <w:rPr>
          <w:rFonts w:ascii="Soberana Sans" w:hAnsi="Soberana Sans"/>
          <w:b/>
          <w:sz w:val="22"/>
          <w:szCs w:val="22"/>
        </w:rPr>
      </w:pPr>
      <w:r w:rsidRPr="00A31886">
        <w:rPr>
          <w:rFonts w:ascii="Soberana Sans" w:hAnsi="Soberana Sans"/>
          <w:b/>
          <w:sz w:val="22"/>
          <w:szCs w:val="22"/>
        </w:rPr>
        <w:t>b)</w:t>
      </w:r>
      <w:r w:rsidRPr="00A31886">
        <w:rPr>
          <w:rFonts w:ascii="Soberana Sans" w:hAnsi="Soberana Sans"/>
          <w:b/>
          <w:sz w:val="22"/>
          <w:szCs w:val="22"/>
        </w:rPr>
        <w:tab/>
        <w:t>Operaciones con personas relacionadas y conflictos de interés</w:t>
      </w:r>
    </w:p>
    <w:p w:rsidR="007331C4" w:rsidRPr="00A31886" w:rsidRDefault="007331C4" w:rsidP="007331C4">
      <w:pPr>
        <w:pStyle w:val="Texto"/>
        <w:spacing w:line="228" w:lineRule="exact"/>
        <w:rPr>
          <w:rFonts w:ascii="Soberana Sans" w:hAnsi="Soberana Sans"/>
          <w:sz w:val="22"/>
          <w:szCs w:val="22"/>
        </w:rPr>
      </w:pPr>
      <w:r w:rsidRPr="00A31886">
        <w:rPr>
          <w:rFonts w:ascii="Soberana Sans" w:hAnsi="Soberana Sans"/>
          <w:sz w:val="22"/>
          <w:szCs w:val="22"/>
        </w:rPr>
        <w:t>Ver anexo N, fracción II, inciso C), numeral 4), inciso b).</w:t>
      </w:r>
    </w:p>
    <w:p w:rsidR="007331C4" w:rsidRPr="00A31886" w:rsidRDefault="007331C4" w:rsidP="007331C4">
      <w:pPr>
        <w:pStyle w:val="Texto"/>
        <w:spacing w:line="228" w:lineRule="exact"/>
        <w:rPr>
          <w:rFonts w:ascii="Soberana Sans" w:hAnsi="Soberana Sans"/>
          <w:b/>
          <w:sz w:val="22"/>
          <w:szCs w:val="22"/>
        </w:rPr>
      </w:pPr>
      <w:r w:rsidRPr="00A31886">
        <w:rPr>
          <w:rFonts w:ascii="Soberana Sans" w:hAnsi="Soberana Sans"/>
          <w:b/>
          <w:sz w:val="22"/>
          <w:szCs w:val="22"/>
        </w:rPr>
        <w:t>c)</w:t>
      </w:r>
      <w:r w:rsidRPr="00A31886">
        <w:rPr>
          <w:rFonts w:ascii="Soberana Sans" w:hAnsi="Soberana Sans"/>
          <w:b/>
          <w:sz w:val="22"/>
          <w:szCs w:val="22"/>
        </w:rPr>
        <w:tab/>
        <w:t>Administradores y accionistas</w:t>
      </w:r>
    </w:p>
    <w:p w:rsidR="007331C4" w:rsidRPr="00A31886" w:rsidRDefault="007331C4" w:rsidP="007331C4">
      <w:pPr>
        <w:pStyle w:val="Texto"/>
        <w:spacing w:line="228" w:lineRule="exact"/>
        <w:rPr>
          <w:rFonts w:ascii="Soberana Sans" w:hAnsi="Soberana Sans"/>
          <w:sz w:val="22"/>
          <w:szCs w:val="22"/>
        </w:rPr>
      </w:pPr>
      <w:r w:rsidRPr="00A31886">
        <w:rPr>
          <w:rFonts w:ascii="Soberana Sans" w:hAnsi="Soberana Sans"/>
          <w:sz w:val="22"/>
          <w:szCs w:val="22"/>
        </w:rPr>
        <w:t>Ver anexo N</w:t>
      </w:r>
      <w:r w:rsidR="007D0DE8">
        <w:rPr>
          <w:rFonts w:ascii="Soberana Sans" w:hAnsi="Soberana Sans"/>
          <w:sz w:val="22"/>
          <w:szCs w:val="22"/>
        </w:rPr>
        <w:t xml:space="preserve"> Bis</w:t>
      </w:r>
      <w:r w:rsidRPr="00A31886">
        <w:rPr>
          <w:rFonts w:ascii="Soberana Sans" w:hAnsi="Soberana Sans"/>
          <w:sz w:val="22"/>
          <w:szCs w:val="22"/>
        </w:rPr>
        <w:t>, fracción II, inciso C), numeral 4), inciso c)</w:t>
      </w:r>
      <w:r w:rsidR="007D0DE8">
        <w:rPr>
          <w:rFonts w:ascii="Soberana Sans" w:hAnsi="Soberana Sans"/>
          <w:sz w:val="22"/>
          <w:szCs w:val="22"/>
        </w:rPr>
        <w:t>. S</w:t>
      </w:r>
      <w:r w:rsidRPr="00A31886">
        <w:rPr>
          <w:rFonts w:ascii="Soberana Sans" w:hAnsi="Soberana Sans"/>
          <w:sz w:val="22"/>
          <w:szCs w:val="22"/>
        </w:rPr>
        <w:t>e deberán señalar los nombres de los principales accionistas y de la persona o grupo de personas que ejerzan control, poder de mando o influencia significativa.</w:t>
      </w:r>
    </w:p>
    <w:p w:rsidR="007331C4" w:rsidRPr="00A31886" w:rsidRDefault="007331C4" w:rsidP="007331C4">
      <w:pPr>
        <w:pStyle w:val="Texto"/>
        <w:spacing w:line="228" w:lineRule="exact"/>
        <w:rPr>
          <w:rFonts w:ascii="Soberana Sans" w:hAnsi="Soberana Sans"/>
          <w:b/>
          <w:sz w:val="22"/>
          <w:szCs w:val="22"/>
        </w:rPr>
      </w:pPr>
      <w:r w:rsidRPr="00A31886">
        <w:rPr>
          <w:rFonts w:ascii="Soberana Sans" w:hAnsi="Soberana Sans"/>
          <w:b/>
          <w:sz w:val="22"/>
          <w:szCs w:val="22"/>
        </w:rPr>
        <w:t>d)</w:t>
      </w:r>
      <w:r w:rsidRPr="00A31886">
        <w:rPr>
          <w:rFonts w:ascii="Soberana Sans" w:hAnsi="Soberana Sans"/>
          <w:b/>
          <w:sz w:val="22"/>
          <w:szCs w:val="22"/>
        </w:rPr>
        <w:tab/>
        <w:t>Estatutos sociales y otros convenios</w:t>
      </w:r>
    </w:p>
    <w:p w:rsidR="007331C4" w:rsidRPr="00A31886" w:rsidRDefault="007331C4" w:rsidP="007331C4">
      <w:pPr>
        <w:pStyle w:val="Texto"/>
        <w:spacing w:line="228" w:lineRule="exact"/>
        <w:rPr>
          <w:rFonts w:ascii="Soberana Sans" w:hAnsi="Soberana Sans"/>
          <w:sz w:val="22"/>
          <w:szCs w:val="22"/>
        </w:rPr>
      </w:pPr>
      <w:r w:rsidRPr="00A31886">
        <w:rPr>
          <w:rFonts w:ascii="Soberana Sans" w:hAnsi="Soberana Sans"/>
          <w:sz w:val="22"/>
          <w:szCs w:val="22"/>
        </w:rPr>
        <w:t>Ver anexo N, fracción II, inciso C), numeral 4), inciso d).</w:t>
      </w:r>
    </w:p>
    <w:p w:rsidR="007331C4" w:rsidRPr="00A31886" w:rsidRDefault="007331C4" w:rsidP="007331C4">
      <w:pPr>
        <w:pStyle w:val="Texto"/>
        <w:spacing w:line="228" w:lineRule="exact"/>
        <w:rPr>
          <w:rFonts w:ascii="Soberana Sans" w:hAnsi="Soberana Sans"/>
          <w:sz w:val="22"/>
          <w:szCs w:val="22"/>
        </w:rPr>
      </w:pPr>
      <w:r w:rsidRPr="00A31886">
        <w:rPr>
          <w:rFonts w:ascii="Soberana Sans" w:hAnsi="Soberana Sans"/>
          <w:sz w:val="22"/>
          <w:szCs w:val="22"/>
        </w:rPr>
        <w:t>Asimismo, deberá presentarse un resumen de las cláusulas de los estatutos sociales más importantes considerando las características de este tipo de sociedades, gobierno corporativo, derechos de minoría, adquisición de acciones propias y cancelación de la inscripción en el Registro. Por otro lado, deberá mencionarse la forma como se convocarán las asambleas generales ordinarias y extraordinarias de accionistas, incluyendo las condiciones para participar en ellas.</w:t>
      </w:r>
    </w:p>
    <w:p w:rsidR="007331C4" w:rsidRPr="00A31886" w:rsidRDefault="007331C4" w:rsidP="007331C4">
      <w:pPr>
        <w:pStyle w:val="Texto"/>
        <w:spacing w:line="228" w:lineRule="exact"/>
        <w:rPr>
          <w:rFonts w:ascii="Soberana Sans" w:hAnsi="Soberana Sans"/>
          <w:b/>
          <w:sz w:val="22"/>
          <w:szCs w:val="22"/>
        </w:rPr>
      </w:pPr>
      <w:r w:rsidRPr="00A31886">
        <w:rPr>
          <w:rFonts w:ascii="Soberana Sans" w:hAnsi="Soberana Sans"/>
          <w:b/>
          <w:sz w:val="22"/>
          <w:szCs w:val="22"/>
        </w:rPr>
        <w:t>6) PERSONAS RESPONSABLES</w:t>
      </w:r>
    </w:p>
    <w:p w:rsidR="007331C4" w:rsidRPr="00A31886" w:rsidRDefault="007331C4" w:rsidP="007331C4">
      <w:pPr>
        <w:pStyle w:val="Texto"/>
        <w:spacing w:line="228" w:lineRule="exact"/>
        <w:rPr>
          <w:rFonts w:ascii="Soberana Sans" w:hAnsi="Soberana Sans"/>
          <w:sz w:val="22"/>
          <w:szCs w:val="22"/>
        </w:rPr>
      </w:pPr>
      <w:r w:rsidRPr="00A31886">
        <w:rPr>
          <w:rFonts w:ascii="Soberana Sans" w:hAnsi="Soberana Sans"/>
          <w:sz w:val="22"/>
          <w:szCs w:val="22"/>
        </w:rPr>
        <w:t>Incluir el nombre, cargo e institución que representan las personas que de conformidad con el artículo 2, fracción I, inciso m) de estas disposiciones, deben firmar el documento, estos datos deben aparecer al calce de las leyendas que en el mismo artículo se establecen.</w:t>
      </w:r>
    </w:p>
    <w:p w:rsidR="007331C4" w:rsidRPr="00A31886" w:rsidRDefault="007331C4" w:rsidP="007331C4">
      <w:pPr>
        <w:pStyle w:val="Texto"/>
        <w:spacing w:line="228" w:lineRule="exact"/>
        <w:rPr>
          <w:rFonts w:ascii="Soberana Sans" w:hAnsi="Soberana Sans"/>
          <w:b/>
          <w:sz w:val="22"/>
          <w:szCs w:val="22"/>
        </w:rPr>
      </w:pPr>
      <w:r w:rsidRPr="00A31886">
        <w:rPr>
          <w:rFonts w:ascii="Soberana Sans" w:hAnsi="Soberana Sans"/>
          <w:b/>
          <w:sz w:val="22"/>
          <w:szCs w:val="22"/>
        </w:rPr>
        <w:t>7) ANEXOS</w:t>
      </w:r>
    </w:p>
    <w:p w:rsidR="007331C4" w:rsidRPr="00A31886" w:rsidRDefault="007331C4" w:rsidP="007331C4">
      <w:pPr>
        <w:pStyle w:val="Texto"/>
        <w:spacing w:line="228" w:lineRule="exact"/>
        <w:rPr>
          <w:rFonts w:ascii="Soberana Sans" w:hAnsi="Soberana Sans"/>
          <w:b/>
          <w:sz w:val="22"/>
          <w:szCs w:val="22"/>
        </w:rPr>
      </w:pPr>
      <w:r w:rsidRPr="00A31886">
        <w:rPr>
          <w:rFonts w:ascii="Soberana Sans" w:hAnsi="Soberana Sans"/>
          <w:b/>
          <w:sz w:val="22"/>
          <w:szCs w:val="22"/>
        </w:rPr>
        <w:t>a)</w:t>
      </w:r>
      <w:r w:rsidRPr="00A31886">
        <w:rPr>
          <w:rFonts w:ascii="Soberana Sans" w:hAnsi="Soberana Sans"/>
          <w:b/>
          <w:sz w:val="22"/>
          <w:szCs w:val="22"/>
        </w:rPr>
        <w:tab/>
        <w:t>Estados financieros e informe del comisario</w:t>
      </w:r>
    </w:p>
    <w:p w:rsidR="007331C4" w:rsidRPr="00A31886" w:rsidRDefault="007331C4" w:rsidP="007331C4">
      <w:pPr>
        <w:pStyle w:val="Texto"/>
        <w:spacing w:line="228" w:lineRule="exact"/>
        <w:rPr>
          <w:rFonts w:ascii="Soberana Sans" w:hAnsi="Soberana Sans"/>
          <w:sz w:val="22"/>
          <w:szCs w:val="22"/>
        </w:rPr>
      </w:pPr>
      <w:r w:rsidRPr="00A31886">
        <w:rPr>
          <w:rFonts w:ascii="Soberana Sans" w:hAnsi="Soberana Sans"/>
          <w:sz w:val="22"/>
          <w:szCs w:val="22"/>
        </w:rPr>
        <w:t>Deberán incluirse el informe del comisario y los estados financieros señalados en el artículo 2, fracción I, inciso f) de estas disposiciones, en el caso de sociedades anónimas promotoras de inversión bursátil que ya cuenten con títulos de deuda inscritos en el Registro, siempre que se encuentren al corriente en la entrega de información periódica a que hace referencia el Título Cuarto de estas disposiciones, deberán incluir los últimos estados financieros que se hayan presentado a la Comisión y a la bolsa correspondiente.</w:t>
      </w:r>
    </w:p>
    <w:p w:rsidR="007331C4" w:rsidRPr="00A31886" w:rsidRDefault="007331C4" w:rsidP="007331C4">
      <w:pPr>
        <w:pStyle w:val="Texto"/>
        <w:spacing w:line="228" w:lineRule="exact"/>
        <w:rPr>
          <w:rFonts w:ascii="Soberana Sans" w:hAnsi="Soberana Sans"/>
          <w:b/>
          <w:sz w:val="22"/>
          <w:szCs w:val="22"/>
        </w:rPr>
      </w:pPr>
      <w:r w:rsidRPr="00A31886">
        <w:rPr>
          <w:rFonts w:ascii="Soberana Sans" w:hAnsi="Soberana Sans"/>
          <w:b/>
          <w:sz w:val="22"/>
          <w:szCs w:val="22"/>
        </w:rPr>
        <w:t>b)</w:t>
      </w:r>
      <w:r w:rsidRPr="00A31886">
        <w:rPr>
          <w:rFonts w:ascii="Soberana Sans" w:hAnsi="Soberana Sans"/>
          <w:b/>
          <w:sz w:val="22"/>
          <w:szCs w:val="22"/>
        </w:rPr>
        <w:tab/>
        <w:t>Opinión legal</w:t>
      </w:r>
    </w:p>
    <w:p w:rsidR="007331C4" w:rsidRPr="00A31886" w:rsidRDefault="007331C4" w:rsidP="007331C4">
      <w:pPr>
        <w:pStyle w:val="Texto"/>
        <w:spacing w:line="228" w:lineRule="exact"/>
        <w:rPr>
          <w:rFonts w:ascii="Soberana Sans" w:hAnsi="Soberana Sans"/>
          <w:sz w:val="22"/>
          <w:szCs w:val="22"/>
        </w:rPr>
      </w:pPr>
      <w:r w:rsidRPr="00A31886">
        <w:rPr>
          <w:rFonts w:ascii="Soberana Sans" w:hAnsi="Soberana Sans"/>
          <w:sz w:val="22"/>
          <w:szCs w:val="22"/>
        </w:rPr>
        <w:t>Se deberá agregar copia de la opinión legal a que hace referencia el artículo 87 de la Ley del Mercado de Valores.</w:t>
      </w:r>
    </w:p>
    <w:p w:rsidR="007331C4" w:rsidRPr="00A31886" w:rsidRDefault="007331C4" w:rsidP="007331C4">
      <w:pPr>
        <w:pStyle w:val="Texto"/>
        <w:spacing w:line="228" w:lineRule="exact"/>
        <w:rPr>
          <w:rFonts w:ascii="Soberana Sans" w:hAnsi="Soberana Sans"/>
          <w:b/>
          <w:sz w:val="22"/>
          <w:szCs w:val="22"/>
        </w:rPr>
      </w:pPr>
      <w:r w:rsidRPr="00A31886">
        <w:rPr>
          <w:rFonts w:ascii="Soberana Sans" w:hAnsi="Soberana Sans"/>
          <w:b/>
          <w:sz w:val="22"/>
          <w:szCs w:val="22"/>
        </w:rPr>
        <w:t>c)</w:t>
      </w:r>
      <w:r w:rsidRPr="00A31886">
        <w:rPr>
          <w:rFonts w:ascii="Soberana Sans" w:hAnsi="Soberana Sans"/>
          <w:b/>
          <w:sz w:val="22"/>
          <w:szCs w:val="22"/>
        </w:rPr>
        <w:tab/>
        <w:t>Título que ampara la emisión</w:t>
      </w:r>
    </w:p>
    <w:p w:rsidR="007331C4" w:rsidRPr="00A31886" w:rsidRDefault="007331C4" w:rsidP="007331C4">
      <w:pPr>
        <w:pStyle w:val="Texto"/>
        <w:spacing w:line="228" w:lineRule="exact"/>
        <w:rPr>
          <w:rFonts w:ascii="Soberana Sans" w:hAnsi="Soberana Sans"/>
          <w:sz w:val="22"/>
          <w:szCs w:val="22"/>
        </w:rPr>
      </w:pPr>
      <w:r w:rsidRPr="00A31886">
        <w:rPr>
          <w:rFonts w:ascii="Soberana Sans" w:hAnsi="Soberana Sans"/>
          <w:sz w:val="22"/>
          <w:szCs w:val="22"/>
        </w:rPr>
        <w:t>Se deberá agregar copia del título que ampara la emisión señalado en el artículo 2, fracción I, inciso e) de estas disposiciones.</w:t>
      </w:r>
    </w:p>
    <w:p w:rsidR="00427861" w:rsidRPr="00A31886" w:rsidRDefault="009B70B9">
      <w:pPr>
        <w:rPr>
          <w:rFonts w:ascii="Soberana Sans" w:hAnsi="Soberana Sans"/>
          <w:lang w:val="es-ES"/>
        </w:rPr>
      </w:pPr>
    </w:p>
    <w:sectPr w:rsidR="00427861" w:rsidRPr="00A318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6E7"/>
    <w:multiLevelType w:val="hybridMultilevel"/>
    <w:tmpl w:val="BD285FB8"/>
    <w:lvl w:ilvl="0" w:tplc="65527DE2">
      <w:start w:val="1"/>
      <w:numFmt w:val="bullet"/>
      <w:lvlText w:val=""/>
      <w:lvlJc w:val="left"/>
      <w:pPr>
        <w:ind w:left="1008" w:hanging="360"/>
      </w:pPr>
      <w:rPr>
        <w:rFonts w:ascii="Symbol" w:hAnsi="Symbol" w:hint="default"/>
        <w:color w:val="auto"/>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D70337D"/>
    <w:multiLevelType w:val="hybridMultilevel"/>
    <w:tmpl w:val="1100917E"/>
    <w:lvl w:ilvl="0" w:tplc="65527DE2">
      <w:start w:val="1"/>
      <w:numFmt w:val="bullet"/>
      <w:lvlText w:val=""/>
      <w:lvlJc w:val="left"/>
      <w:pPr>
        <w:ind w:left="1008" w:hanging="360"/>
      </w:pPr>
      <w:rPr>
        <w:rFonts w:ascii="Symbol" w:hAnsi="Symbol" w:hint="default"/>
        <w:color w:val="auto"/>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19A15D75"/>
    <w:multiLevelType w:val="hybridMultilevel"/>
    <w:tmpl w:val="4DE26CAA"/>
    <w:lvl w:ilvl="0" w:tplc="65527DE2">
      <w:start w:val="1"/>
      <w:numFmt w:val="bullet"/>
      <w:lvlText w:val=""/>
      <w:lvlJc w:val="left"/>
      <w:pPr>
        <w:ind w:left="1008" w:hanging="360"/>
      </w:pPr>
      <w:rPr>
        <w:rFonts w:ascii="Symbol" w:hAnsi="Symbol" w:hint="default"/>
        <w:color w:val="auto"/>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F0A7677"/>
    <w:multiLevelType w:val="hybridMultilevel"/>
    <w:tmpl w:val="19EA8880"/>
    <w:lvl w:ilvl="0" w:tplc="65527DE2">
      <w:start w:val="1"/>
      <w:numFmt w:val="bullet"/>
      <w:lvlText w:val=""/>
      <w:lvlJc w:val="left"/>
      <w:pPr>
        <w:ind w:left="1008" w:hanging="360"/>
      </w:pPr>
      <w:rPr>
        <w:rFonts w:ascii="Symbol" w:hAnsi="Symbol" w:hint="default"/>
        <w:color w:val="auto"/>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234F34FA"/>
    <w:multiLevelType w:val="hybridMultilevel"/>
    <w:tmpl w:val="4B206EE4"/>
    <w:lvl w:ilvl="0" w:tplc="65527DE2">
      <w:start w:val="1"/>
      <w:numFmt w:val="bullet"/>
      <w:lvlText w:val=""/>
      <w:lvlJc w:val="left"/>
      <w:pPr>
        <w:ind w:left="1008" w:hanging="360"/>
      </w:pPr>
      <w:rPr>
        <w:rFonts w:ascii="Symbol" w:hAnsi="Symbol" w:hint="default"/>
        <w:color w:val="auto"/>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3EDE086F"/>
    <w:multiLevelType w:val="hybridMultilevel"/>
    <w:tmpl w:val="EF729A0E"/>
    <w:lvl w:ilvl="0" w:tplc="65527DE2">
      <w:start w:val="1"/>
      <w:numFmt w:val="bullet"/>
      <w:lvlText w:val=""/>
      <w:lvlJc w:val="left"/>
      <w:pPr>
        <w:ind w:left="1008" w:hanging="360"/>
      </w:pPr>
      <w:rPr>
        <w:rFonts w:ascii="Symbol" w:hAnsi="Symbol" w:hint="default"/>
        <w:color w:val="auto"/>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49D41500"/>
    <w:multiLevelType w:val="hybridMultilevel"/>
    <w:tmpl w:val="897E0C60"/>
    <w:lvl w:ilvl="0" w:tplc="65527DE2">
      <w:start w:val="1"/>
      <w:numFmt w:val="bullet"/>
      <w:lvlText w:val=""/>
      <w:lvlJc w:val="left"/>
      <w:pPr>
        <w:ind w:left="1008" w:hanging="360"/>
      </w:pPr>
      <w:rPr>
        <w:rFonts w:ascii="Symbol" w:hAnsi="Symbol" w:hint="default"/>
        <w:color w:val="auto"/>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4D9E7661"/>
    <w:multiLevelType w:val="hybridMultilevel"/>
    <w:tmpl w:val="7A6C1556"/>
    <w:lvl w:ilvl="0" w:tplc="65527DE2">
      <w:start w:val="1"/>
      <w:numFmt w:val="bullet"/>
      <w:lvlText w:val=""/>
      <w:lvlJc w:val="left"/>
      <w:pPr>
        <w:ind w:left="1008" w:hanging="360"/>
      </w:pPr>
      <w:rPr>
        <w:rFonts w:ascii="Symbol" w:hAnsi="Symbol" w:hint="default"/>
        <w:color w:val="auto"/>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6B95062E"/>
    <w:multiLevelType w:val="hybridMultilevel"/>
    <w:tmpl w:val="4D54F444"/>
    <w:lvl w:ilvl="0" w:tplc="65527DE2">
      <w:start w:val="1"/>
      <w:numFmt w:val="bullet"/>
      <w:lvlText w:val=""/>
      <w:lvlJc w:val="left"/>
      <w:pPr>
        <w:ind w:left="1008" w:hanging="360"/>
      </w:pPr>
      <w:rPr>
        <w:rFonts w:ascii="Symbol" w:hAnsi="Symbol" w:hint="default"/>
        <w:color w:val="auto"/>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1"/>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C4"/>
    <w:rsid w:val="000F26AF"/>
    <w:rsid w:val="0055359F"/>
    <w:rsid w:val="00572472"/>
    <w:rsid w:val="00593C94"/>
    <w:rsid w:val="005F5032"/>
    <w:rsid w:val="006B1F4B"/>
    <w:rsid w:val="007331C4"/>
    <w:rsid w:val="007D0DE8"/>
    <w:rsid w:val="00883180"/>
    <w:rsid w:val="00916E4C"/>
    <w:rsid w:val="009B70B9"/>
    <w:rsid w:val="009D1B96"/>
    <w:rsid w:val="00A31886"/>
    <w:rsid w:val="00C45761"/>
    <w:rsid w:val="00CE7BA7"/>
    <w:rsid w:val="00DA43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5C580-2C3F-4581-9BF0-25285F39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331C4"/>
    <w:pPr>
      <w:spacing w:after="101" w:line="216" w:lineRule="exact"/>
      <w:ind w:firstLine="288"/>
      <w:jc w:val="both"/>
    </w:pPr>
    <w:rPr>
      <w:rFonts w:ascii="Arial" w:eastAsia="Times New Roman" w:hAnsi="Arial" w:cs="Times New Roman"/>
      <w:sz w:val="18"/>
      <w:szCs w:val="20"/>
      <w:lang w:val="es-ES" w:eastAsia="es-ES"/>
    </w:rPr>
  </w:style>
  <w:style w:type="paragraph" w:customStyle="1" w:styleId="ANOTACION">
    <w:name w:val="ANOTACION"/>
    <w:basedOn w:val="Normal"/>
    <w:link w:val="ANOTACIONCar"/>
    <w:rsid w:val="007331C4"/>
    <w:pPr>
      <w:spacing w:before="101" w:after="101" w:line="216" w:lineRule="atLeast"/>
      <w:jc w:val="center"/>
    </w:pPr>
    <w:rPr>
      <w:rFonts w:ascii="Times New Roman" w:eastAsia="Times New Roman" w:hAnsi="Times New Roman" w:cs="Times New Roman"/>
      <w:sz w:val="18"/>
      <w:szCs w:val="20"/>
      <w:lang w:val="es-ES_tradnl" w:eastAsia="es-ES"/>
    </w:rPr>
  </w:style>
  <w:style w:type="character" w:customStyle="1" w:styleId="TextoCar">
    <w:name w:val="Texto Car"/>
    <w:link w:val="Texto"/>
    <w:locked/>
    <w:rsid w:val="007331C4"/>
    <w:rPr>
      <w:rFonts w:ascii="Arial" w:eastAsia="Times New Roman" w:hAnsi="Arial" w:cs="Times New Roman"/>
      <w:sz w:val="18"/>
      <w:szCs w:val="20"/>
      <w:lang w:val="es-ES" w:eastAsia="es-ES"/>
    </w:rPr>
  </w:style>
  <w:style w:type="character" w:customStyle="1" w:styleId="ANOTACIONCar">
    <w:name w:val="ANOTACION Car"/>
    <w:link w:val="ANOTACION"/>
    <w:locked/>
    <w:rsid w:val="007331C4"/>
    <w:rPr>
      <w:rFonts w:ascii="Times New Roman" w:eastAsia="Times New Roman" w:hAnsi="Times New Roman" w:cs="Times New Roman"/>
      <w:sz w:val="18"/>
      <w:szCs w:val="20"/>
      <w:lang w:val="es-ES_tradnl" w:eastAsia="es-ES"/>
    </w:rPr>
  </w:style>
  <w:style w:type="paragraph" w:styleId="Textodeglobo">
    <w:name w:val="Balloon Text"/>
    <w:basedOn w:val="Normal"/>
    <w:link w:val="TextodegloboCar"/>
    <w:uiPriority w:val="99"/>
    <w:semiHidden/>
    <w:unhideWhenUsed/>
    <w:rsid w:val="005535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3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5608</Words>
  <Characters>30844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León Montalvo Esther Glafira</dc:creator>
  <cp:lastModifiedBy>Torres Herrera Janet Rosalía</cp:lastModifiedBy>
  <cp:revision>2</cp:revision>
  <dcterms:created xsi:type="dcterms:W3CDTF">2017-07-20T22:43:00Z</dcterms:created>
  <dcterms:modified xsi:type="dcterms:W3CDTF">2017-07-20T22:43:00Z</dcterms:modified>
</cp:coreProperties>
</file>