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836" w:rsidRPr="005A04C5" w:rsidRDefault="00612D66" w:rsidP="00D82836">
      <w:pPr>
        <w:spacing w:before="0" w:after="0"/>
        <w:jc w:val="right"/>
        <w:rPr>
          <w:rFonts w:ascii="Arial Narrow" w:hAnsi="Arial Narrow" w:cs="Tahoma"/>
        </w:rPr>
      </w:pPr>
      <w:r>
        <w:rPr>
          <w:rFonts w:ascii="Arial Narrow" w:hAnsi="Arial Narrow" w:cs="Tahoma"/>
        </w:rPr>
        <w:t>6</w:t>
      </w:r>
      <w:r w:rsidR="00B734BE" w:rsidRPr="005A04C5">
        <w:rPr>
          <w:rFonts w:ascii="Arial Narrow" w:hAnsi="Arial Narrow" w:cs="Tahoma"/>
        </w:rPr>
        <w:t xml:space="preserve"> de </w:t>
      </w:r>
      <w:r>
        <w:rPr>
          <w:rFonts w:ascii="Arial Narrow" w:hAnsi="Arial Narrow" w:cs="Tahoma"/>
        </w:rPr>
        <w:t>marzo</w:t>
      </w:r>
      <w:r w:rsidR="002C12F2" w:rsidRPr="005A04C5">
        <w:rPr>
          <w:rFonts w:ascii="Arial Narrow" w:hAnsi="Arial Narrow" w:cs="Tahoma"/>
        </w:rPr>
        <w:t xml:space="preserve"> </w:t>
      </w:r>
      <w:r w:rsidR="00D82836" w:rsidRPr="005A04C5">
        <w:rPr>
          <w:rFonts w:ascii="Arial Narrow" w:hAnsi="Arial Narrow" w:cs="Tahoma"/>
        </w:rPr>
        <w:t>de 201</w:t>
      </w:r>
      <w:r w:rsidR="00B64340">
        <w:rPr>
          <w:rFonts w:ascii="Arial Narrow" w:hAnsi="Arial Narrow" w:cs="Tahoma"/>
        </w:rPr>
        <w:t>8</w:t>
      </w:r>
    </w:p>
    <w:p w:rsidR="00D82836" w:rsidRPr="005A04C5" w:rsidRDefault="00D82836" w:rsidP="00D82836">
      <w:pPr>
        <w:spacing w:before="0" w:after="0"/>
        <w:jc w:val="right"/>
        <w:rPr>
          <w:rFonts w:ascii="Arial Narrow" w:hAnsi="Arial Narrow" w:cs="Tahoma"/>
          <w:sz w:val="10"/>
        </w:rPr>
      </w:pPr>
    </w:p>
    <w:tbl>
      <w:tblPr>
        <w:tblStyle w:val="NewsletterTable"/>
        <w:tblW w:w="4994" w:type="pct"/>
        <w:tblBorders>
          <w:top w:val="none" w:sz="0" w:space="0" w:color="auto"/>
          <w:bottom w:val="none" w:sz="0" w:space="0" w:color="auto"/>
        </w:tblBorders>
        <w:tblLook w:val="0660" w:firstRow="1" w:lastRow="1" w:firstColumn="0" w:lastColumn="0" w:noHBand="1" w:noVBand="1"/>
      </w:tblPr>
      <w:tblGrid>
        <w:gridCol w:w="9960"/>
      </w:tblGrid>
      <w:tr w:rsidR="00D82836" w:rsidRPr="005A04C5" w:rsidTr="0049650E">
        <w:trPr>
          <w:cnfStyle w:val="100000000000" w:firstRow="1" w:lastRow="0" w:firstColumn="0" w:lastColumn="0" w:oddVBand="0" w:evenVBand="0" w:oddHBand="0" w:evenHBand="0" w:firstRowFirstColumn="0" w:firstRowLastColumn="0" w:lastRowFirstColumn="0" w:lastRowLastColumn="0"/>
          <w:trHeight w:val="23"/>
        </w:trPr>
        <w:tc>
          <w:tcPr>
            <w:tcW w:w="5000" w:type="pct"/>
            <w:shd w:val="clear" w:color="auto" w:fill="F2F2F2" w:themeFill="background1" w:themeFillShade="F2"/>
          </w:tcPr>
          <w:p w:rsidR="00D82836" w:rsidRPr="005A04C5" w:rsidRDefault="00D82836" w:rsidP="0049650E">
            <w:pPr>
              <w:pStyle w:val="Espaciodetabla"/>
              <w:rPr>
                <w:rFonts w:ascii="Arial Narrow" w:hAnsi="Arial Narrow" w:cs="Tahoma"/>
                <w:noProof/>
                <w:lang w:val="es-MX"/>
              </w:rPr>
            </w:pPr>
          </w:p>
        </w:tc>
      </w:tr>
      <w:tr w:rsidR="00D82836" w:rsidRPr="005A04C5" w:rsidTr="0049650E">
        <w:trPr>
          <w:trHeight w:val="244"/>
        </w:trPr>
        <w:tc>
          <w:tcPr>
            <w:tcW w:w="5000" w:type="pct"/>
          </w:tcPr>
          <w:p w:rsidR="007E7B65" w:rsidRDefault="00B64340" w:rsidP="0018685F">
            <w:pPr>
              <w:jc w:val="center"/>
              <w:rPr>
                <w:rFonts w:ascii="Arial Narrow" w:hAnsi="Arial Narrow" w:cs="Tahoma"/>
                <w:b/>
                <w:noProof/>
                <w:color w:val="auto"/>
                <w:lang w:val="es-MX"/>
              </w:rPr>
            </w:pPr>
            <w:r>
              <w:rPr>
                <w:rFonts w:ascii="Arial Narrow" w:hAnsi="Arial Narrow" w:cs="Tahoma"/>
                <w:b/>
                <w:noProof/>
                <w:color w:val="auto"/>
                <w:lang w:val="es-MX"/>
              </w:rPr>
              <w:t>Proyecto de Norma Oficial Mexicana NOM-001-CRE/SCFI-2017</w:t>
            </w:r>
          </w:p>
          <w:p w:rsidR="00B64340" w:rsidRPr="005A04C5" w:rsidRDefault="00B64340" w:rsidP="0018685F">
            <w:pPr>
              <w:jc w:val="center"/>
              <w:rPr>
                <w:rFonts w:ascii="Arial Narrow" w:hAnsi="Arial Narrow" w:cs="Tahoma"/>
                <w:b/>
                <w:noProof/>
                <w:color w:val="auto"/>
                <w:lang w:val="es-MX"/>
              </w:rPr>
            </w:pPr>
            <w:r w:rsidRPr="00B64340">
              <w:rPr>
                <w:rFonts w:ascii="Arial Narrow" w:hAnsi="Arial Narrow" w:cs="Tahoma"/>
                <w:b/>
                <w:noProof/>
                <w:color w:val="auto"/>
                <w:lang w:val="es-MX"/>
              </w:rPr>
              <w:t>Sistemas de medición de energía eléctrica-Medidores y transformadores de instrumento-Especificaciones metrológicas, métodos de prueba y procedimiento para la evaluación de la conformidad.</w:t>
            </w:r>
          </w:p>
        </w:tc>
      </w:tr>
      <w:tr w:rsidR="001E09E6" w:rsidRPr="005A04C5" w:rsidTr="00335473">
        <w:trPr>
          <w:trHeight w:val="244"/>
        </w:trPr>
        <w:tc>
          <w:tcPr>
            <w:tcW w:w="5000" w:type="pct"/>
            <w:tcBorders>
              <w:bottom w:val="single" w:sz="4" w:space="0" w:color="auto"/>
            </w:tcBorders>
            <w:shd w:val="clear" w:color="auto" w:fill="FFFFFF" w:themeFill="background1"/>
          </w:tcPr>
          <w:p w:rsidR="001E09E6" w:rsidRPr="0001484C" w:rsidRDefault="001E09E6" w:rsidP="001E09E6">
            <w:pPr>
              <w:spacing w:before="0" w:after="0"/>
              <w:jc w:val="center"/>
              <w:rPr>
                <w:rFonts w:ascii="Arial Narrow" w:hAnsi="Arial Narrow" w:cs="Tahoma"/>
                <w:b/>
                <w:noProof/>
                <w:color w:val="auto"/>
                <w:lang w:val="es-MX"/>
              </w:rPr>
            </w:pPr>
          </w:p>
          <w:p w:rsidR="00612D66" w:rsidRPr="00612D66" w:rsidRDefault="00612D66" w:rsidP="001E09E6">
            <w:pPr>
              <w:spacing w:before="0" w:after="0"/>
              <w:jc w:val="center"/>
              <w:rPr>
                <w:rFonts w:ascii="Arial Narrow" w:hAnsi="Arial Narrow" w:cs="Tahoma"/>
                <w:b/>
                <w:noProof/>
                <w:color w:val="auto"/>
                <w:lang w:val="es-MX"/>
              </w:rPr>
            </w:pPr>
            <w:r w:rsidRPr="00612D66">
              <w:rPr>
                <w:rFonts w:ascii="Arial Narrow" w:hAnsi="Arial Narrow" w:cs="Tahoma"/>
                <w:b/>
                <w:noProof/>
                <w:color w:val="auto"/>
                <w:lang w:val="es-MX"/>
              </w:rPr>
              <w:t>AMPLIACIONES Y CORRECCIONES A LA MANIFESTACI</w:t>
            </w:r>
            <w:r>
              <w:rPr>
                <w:rFonts w:ascii="Arial Narrow" w:hAnsi="Arial Narrow" w:cs="Tahoma"/>
                <w:b/>
                <w:noProof/>
                <w:color w:val="auto"/>
                <w:lang w:val="es-MX"/>
              </w:rPr>
              <w:t>ÓN DE IMPACTO REGULATORIO</w:t>
            </w:r>
          </w:p>
          <w:p w:rsidR="00612D66" w:rsidRPr="00612D66" w:rsidRDefault="00612D66" w:rsidP="001E09E6">
            <w:pPr>
              <w:spacing w:before="0" w:after="0"/>
              <w:jc w:val="center"/>
              <w:rPr>
                <w:rFonts w:ascii="Arial Narrow" w:hAnsi="Arial Narrow" w:cs="Tahoma"/>
                <w:b/>
                <w:noProof/>
                <w:color w:val="auto"/>
                <w:lang w:val="es-MX"/>
              </w:rPr>
            </w:pPr>
          </w:p>
        </w:tc>
      </w:tr>
      <w:tr w:rsidR="001E09E6" w:rsidRPr="005A04C5" w:rsidTr="00335473">
        <w:tblPrEx>
          <w:tblBorders>
            <w:top w:val="single" w:sz="8" w:space="0" w:color="4472C4" w:themeColor="accent5"/>
            <w:bottom w:val="single" w:sz="8" w:space="0" w:color="4472C4" w:themeColor="accent5"/>
          </w:tblBorders>
          <w:tblLook w:val="04A0" w:firstRow="1" w:lastRow="0" w:firstColumn="1" w:lastColumn="0" w:noHBand="0" w:noVBand="1"/>
        </w:tblPrEx>
        <w:trPr>
          <w:trHeight w:val="297"/>
        </w:trPr>
        <w:tc>
          <w:tcPr>
            <w:tcW w:w="5000" w:type="pct"/>
            <w:tcBorders>
              <w:top w:val="single" w:sz="4" w:space="0" w:color="auto"/>
              <w:bottom w:val="single" w:sz="4" w:space="0" w:color="auto"/>
            </w:tcBorders>
          </w:tcPr>
          <w:p w:rsidR="001E09E6" w:rsidRPr="005A04C5" w:rsidRDefault="001E09E6" w:rsidP="001E09E6">
            <w:pPr>
              <w:spacing w:before="0" w:after="0" w:line="240" w:lineRule="auto"/>
              <w:jc w:val="center"/>
              <w:rPr>
                <w:rFonts w:ascii="Arial Narrow" w:hAnsi="Arial Narrow" w:cs="Tahoma"/>
                <w:b/>
                <w:noProof/>
                <w:color w:val="auto"/>
                <w:lang w:val="es-MX"/>
              </w:rPr>
            </w:pPr>
            <w:r>
              <w:rPr>
                <w:rFonts w:ascii="Arial Narrow" w:hAnsi="Arial Narrow" w:cs="Tahoma"/>
                <w:b/>
                <w:noProof/>
                <w:color w:val="auto"/>
                <w:lang w:val="es-MX"/>
              </w:rPr>
              <w:t>Cumplimiento del Acuerdo Presidencial</w:t>
            </w:r>
          </w:p>
        </w:tc>
      </w:tr>
    </w:tbl>
    <w:p w:rsidR="001E09E6" w:rsidRDefault="001E09E6" w:rsidP="005E23A2">
      <w:pPr>
        <w:spacing w:after="0" w:line="240" w:lineRule="auto"/>
        <w:ind w:left="0"/>
        <w:jc w:val="both"/>
        <w:rPr>
          <w:rFonts w:ascii="Arial Narrow" w:hAnsi="Arial Narrow" w:cs="Arial"/>
          <w:color w:val="auto"/>
          <w:sz w:val="18"/>
          <w:szCs w:val="20"/>
        </w:rPr>
      </w:pPr>
    </w:p>
    <w:p w:rsidR="00AC2C23" w:rsidRPr="00F76873" w:rsidRDefault="00AC2C23" w:rsidP="005E23A2">
      <w:pPr>
        <w:spacing w:after="0" w:line="240" w:lineRule="auto"/>
        <w:ind w:left="0"/>
        <w:jc w:val="both"/>
        <w:rPr>
          <w:rFonts w:ascii="Arial Narrow" w:hAnsi="Arial Narrow" w:cs="Arial"/>
          <w:color w:val="auto"/>
          <w:sz w:val="18"/>
          <w:szCs w:val="20"/>
        </w:rPr>
      </w:pPr>
      <w:r w:rsidRPr="00F76873">
        <w:rPr>
          <w:rFonts w:ascii="Arial Narrow" w:hAnsi="Arial Narrow" w:cs="Arial"/>
          <w:color w:val="auto"/>
          <w:sz w:val="18"/>
          <w:szCs w:val="20"/>
        </w:rPr>
        <w:t>En relación al oficio número C</w:t>
      </w:r>
      <w:r w:rsidR="00BD1267" w:rsidRPr="00F76873">
        <w:rPr>
          <w:rFonts w:ascii="Arial Narrow" w:hAnsi="Arial Narrow" w:cs="Arial"/>
          <w:color w:val="auto"/>
          <w:sz w:val="18"/>
          <w:szCs w:val="20"/>
        </w:rPr>
        <w:t>O</w:t>
      </w:r>
      <w:r w:rsidRPr="00F76873">
        <w:rPr>
          <w:rFonts w:ascii="Arial Narrow" w:hAnsi="Arial Narrow" w:cs="Arial"/>
          <w:color w:val="auto"/>
          <w:sz w:val="18"/>
          <w:szCs w:val="20"/>
        </w:rPr>
        <w:t xml:space="preserve">FEME/18/0045, con asunto Solicitud de Ampliaciones y Correcciones a la Manifestación de Impacto Regulatorio del anteproyecto denominado </w:t>
      </w:r>
      <w:r w:rsidRPr="00F76873">
        <w:rPr>
          <w:rFonts w:ascii="Arial Narrow" w:hAnsi="Arial Narrow" w:cs="Arial"/>
          <w:i/>
          <w:color w:val="auto"/>
          <w:sz w:val="18"/>
          <w:szCs w:val="20"/>
        </w:rPr>
        <w:t xml:space="preserve">“Acuerdo por el que la Comisión Reguladora de Energía ordena la publicación en el Diario Oficial de la Federación </w:t>
      </w:r>
      <w:r w:rsidR="00FF7C19" w:rsidRPr="00F76873">
        <w:rPr>
          <w:rFonts w:ascii="Arial Narrow" w:hAnsi="Arial Narrow" w:cs="Arial"/>
          <w:i/>
          <w:color w:val="auto"/>
          <w:sz w:val="18"/>
          <w:szCs w:val="20"/>
        </w:rPr>
        <w:t>del Proyecto de Norma Oficial Mexicana PROY-NOM-001-CRE/SCFI-2017, Sistemas de medición de energía eléctrica – medidores y transformadores de instrumento – especificaciones metrológicas, métodos de prueba y procedimiento de evaluación de la conformidad.”</w:t>
      </w:r>
      <w:r w:rsidRPr="00F76873">
        <w:rPr>
          <w:rFonts w:ascii="Arial Narrow" w:hAnsi="Arial Narrow" w:cs="Arial"/>
          <w:color w:val="auto"/>
          <w:sz w:val="18"/>
          <w:szCs w:val="20"/>
        </w:rPr>
        <w:t xml:space="preserve"> </w:t>
      </w:r>
    </w:p>
    <w:p w:rsidR="00D2112A" w:rsidRPr="00F76873" w:rsidRDefault="00D2112A" w:rsidP="005E23A2">
      <w:pPr>
        <w:spacing w:after="0" w:line="240" w:lineRule="auto"/>
        <w:ind w:left="0"/>
        <w:jc w:val="both"/>
        <w:rPr>
          <w:rFonts w:ascii="Arial Narrow" w:hAnsi="Arial Narrow" w:cs="Arial"/>
          <w:color w:val="auto"/>
          <w:sz w:val="18"/>
          <w:szCs w:val="20"/>
        </w:rPr>
      </w:pPr>
    </w:p>
    <w:p w:rsidR="000A65D9" w:rsidRPr="00F76873" w:rsidRDefault="00D2112A" w:rsidP="00D2112A">
      <w:pPr>
        <w:pStyle w:val="Prrafodelista"/>
        <w:numPr>
          <w:ilvl w:val="0"/>
          <w:numId w:val="13"/>
        </w:numPr>
        <w:spacing w:after="0" w:line="240" w:lineRule="auto"/>
        <w:jc w:val="both"/>
        <w:rPr>
          <w:rFonts w:ascii="Arial Narrow" w:hAnsi="Arial Narrow" w:cs="Arial"/>
          <w:sz w:val="18"/>
          <w:szCs w:val="20"/>
        </w:rPr>
      </w:pPr>
      <w:r w:rsidRPr="00F76873">
        <w:rPr>
          <w:rFonts w:ascii="Arial Narrow" w:hAnsi="Arial Narrow" w:cs="Arial"/>
          <w:sz w:val="18"/>
          <w:szCs w:val="20"/>
        </w:rPr>
        <w:t>CONSIDERACIONES RESPECTO AL REQUERIMIENTO DE SIMPLIFICACIÓN REGULATORIA</w:t>
      </w:r>
    </w:p>
    <w:p w:rsidR="0018685F" w:rsidRPr="00F76873" w:rsidRDefault="00FF7C19" w:rsidP="005E23A2">
      <w:pPr>
        <w:spacing w:after="0" w:line="240" w:lineRule="auto"/>
        <w:ind w:left="0"/>
        <w:jc w:val="both"/>
        <w:rPr>
          <w:rFonts w:ascii="Arial Narrow" w:hAnsi="Arial Narrow" w:cs="Arial"/>
          <w:color w:val="auto"/>
          <w:sz w:val="18"/>
          <w:szCs w:val="20"/>
        </w:rPr>
      </w:pPr>
      <w:r w:rsidRPr="00F76873">
        <w:rPr>
          <w:rFonts w:ascii="Arial Narrow" w:hAnsi="Arial Narrow" w:cs="Arial"/>
          <w:color w:val="auto"/>
          <w:sz w:val="18"/>
          <w:szCs w:val="20"/>
        </w:rPr>
        <w:t>En la foja 7 de 9, Ampliaciones y Correcciones, numeral I. Consideraciones respecto al requerimiento de simplificación regulatoria</w:t>
      </w:r>
      <w:r w:rsidR="00B60280" w:rsidRPr="00F76873">
        <w:rPr>
          <w:rFonts w:ascii="Arial Narrow" w:hAnsi="Arial Narrow" w:cs="Arial"/>
          <w:color w:val="auto"/>
          <w:sz w:val="18"/>
          <w:szCs w:val="20"/>
        </w:rPr>
        <w:t>, sobre</w:t>
      </w:r>
      <w:r w:rsidR="0018685F" w:rsidRPr="00F76873">
        <w:rPr>
          <w:rFonts w:ascii="Arial Narrow" w:hAnsi="Arial Narrow" w:cs="Arial"/>
          <w:color w:val="auto"/>
          <w:sz w:val="18"/>
          <w:szCs w:val="20"/>
        </w:rPr>
        <w:t xml:space="preserve"> el cumplimiento del artículo Quinto de los Lineamientos que deberán ser observados por las dependencias y organismos descentralizados de la Administración Pública Federal, en cuanto a la emisión de los actos administrativos de carácter general a los que resulta aplicable el 69-H de la Ley Federal de Procedimiento </w:t>
      </w:r>
      <w:r w:rsidR="007A1D5C" w:rsidRPr="00F76873">
        <w:rPr>
          <w:rFonts w:ascii="Arial Narrow" w:hAnsi="Arial Narrow" w:cs="Arial"/>
          <w:color w:val="auto"/>
          <w:sz w:val="18"/>
          <w:szCs w:val="20"/>
        </w:rPr>
        <w:t xml:space="preserve">Administrativo </w:t>
      </w:r>
      <w:r w:rsidR="0018685F" w:rsidRPr="00F76873">
        <w:rPr>
          <w:rFonts w:ascii="Arial Narrow" w:hAnsi="Arial Narrow" w:cs="Arial"/>
          <w:color w:val="auto"/>
          <w:sz w:val="18"/>
          <w:szCs w:val="20"/>
        </w:rPr>
        <w:t xml:space="preserve">(el Acuerdo Presidencial), publicado en el Diario Oficial de la Federación </w:t>
      </w:r>
      <w:r w:rsidR="005E23A2" w:rsidRPr="00F76873">
        <w:rPr>
          <w:rFonts w:ascii="Arial Narrow" w:hAnsi="Arial Narrow" w:cs="Arial"/>
          <w:color w:val="auto"/>
          <w:sz w:val="18"/>
          <w:szCs w:val="20"/>
        </w:rPr>
        <w:t xml:space="preserve">(DOF) </w:t>
      </w:r>
      <w:r w:rsidR="0018685F" w:rsidRPr="00F76873">
        <w:rPr>
          <w:rFonts w:ascii="Arial Narrow" w:hAnsi="Arial Narrow" w:cs="Arial"/>
          <w:color w:val="auto"/>
          <w:sz w:val="18"/>
          <w:szCs w:val="20"/>
        </w:rPr>
        <w:t xml:space="preserve">el 8 de marzo de 2017, </w:t>
      </w:r>
      <w:r w:rsidR="007A1D5C" w:rsidRPr="00F76873">
        <w:rPr>
          <w:rFonts w:ascii="Arial Narrow" w:hAnsi="Arial Narrow" w:cs="Arial"/>
          <w:color w:val="auto"/>
          <w:sz w:val="18"/>
          <w:szCs w:val="20"/>
        </w:rPr>
        <w:t xml:space="preserve">el cual </w:t>
      </w:r>
      <w:r w:rsidR="0018685F" w:rsidRPr="00F76873">
        <w:rPr>
          <w:rFonts w:ascii="Arial Narrow" w:hAnsi="Arial Narrow" w:cs="Arial"/>
          <w:color w:val="auto"/>
          <w:sz w:val="18"/>
          <w:szCs w:val="20"/>
        </w:rPr>
        <w:t>establece que, para la expedición de nuevos actos administrativos de carácter general, las dependencias y organismos descentralizados deberán indicar expresamente en el anteproyecto correspondiente, las dos obligaciones regulatorias o los dos actos que se abrogan o derogan y que se refiere a la misma materia o sector económico regulado.</w:t>
      </w:r>
    </w:p>
    <w:p w:rsidR="007A1D5C" w:rsidRPr="00F76873" w:rsidRDefault="0018685F" w:rsidP="00A9308B">
      <w:pPr>
        <w:spacing w:after="0" w:line="240" w:lineRule="auto"/>
        <w:ind w:left="0"/>
        <w:jc w:val="both"/>
        <w:rPr>
          <w:rFonts w:ascii="Arial Narrow" w:hAnsi="Arial Narrow" w:cs="Arial"/>
          <w:color w:val="auto"/>
          <w:sz w:val="18"/>
          <w:szCs w:val="20"/>
        </w:rPr>
      </w:pPr>
      <w:r w:rsidRPr="00F76873">
        <w:rPr>
          <w:rFonts w:ascii="Arial Narrow" w:hAnsi="Arial Narrow" w:cs="Arial"/>
          <w:color w:val="auto"/>
          <w:sz w:val="18"/>
          <w:szCs w:val="20"/>
        </w:rPr>
        <w:t>A</w:t>
      </w:r>
      <w:r w:rsidR="00EA751A" w:rsidRPr="00F76873">
        <w:rPr>
          <w:rFonts w:ascii="Arial Narrow" w:hAnsi="Arial Narrow" w:cs="Arial"/>
          <w:color w:val="auto"/>
          <w:sz w:val="18"/>
          <w:szCs w:val="20"/>
        </w:rPr>
        <w:t>l respecto y con la finalidad de dar cumplimiento a</w:t>
      </w:r>
      <w:r w:rsidR="00212654" w:rsidRPr="00F76873">
        <w:rPr>
          <w:rFonts w:ascii="Arial Narrow" w:hAnsi="Arial Narrow" w:cs="Arial"/>
          <w:color w:val="auto"/>
          <w:sz w:val="18"/>
          <w:szCs w:val="20"/>
        </w:rPr>
        <w:t>l Acuerdo Presidencial</w:t>
      </w:r>
      <w:r w:rsidR="00EA751A" w:rsidRPr="00F76873">
        <w:rPr>
          <w:rFonts w:ascii="Arial Narrow" w:hAnsi="Arial Narrow" w:cs="Arial"/>
          <w:color w:val="auto"/>
          <w:sz w:val="18"/>
          <w:szCs w:val="20"/>
        </w:rPr>
        <w:t xml:space="preserve"> solicitado por la </w:t>
      </w:r>
      <w:r w:rsidR="005E23A2" w:rsidRPr="00F76873">
        <w:rPr>
          <w:rFonts w:ascii="Arial Narrow" w:hAnsi="Arial Narrow" w:cs="Arial"/>
          <w:color w:val="auto"/>
          <w:sz w:val="18"/>
          <w:szCs w:val="20"/>
        </w:rPr>
        <w:t>Comisión Federal de Mejora Regulatoria (</w:t>
      </w:r>
      <w:r w:rsidR="00EA751A" w:rsidRPr="00F76873">
        <w:rPr>
          <w:rFonts w:ascii="Arial Narrow" w:hAnsi="Arial Narrow" w:cs="Arial"/>
          <w:color w:val="auto"/>
          <w:sz w:val="18"/>
          <w:szCs w:val="20"/>
        </w:rPr>
        <w:t>COFEMER</w:t>
      </w:r>
      <w:r w:rsidR="005E23A2" w:rsidRPr="00F76873">
        <w:rPr>
          <w:rFonts w:ascii="Arial Narrow" w:hAnsi="Arial Narrow" w:cs="Arial"/>
          <w:color w:val="auto"/>
          <w:sz w:val="18"/>
          <w:szCs w:val="20"/>
        </w:rPr>
        <w:t>)</w:t>
      </w:r>
      <w:r w:rsidRPr="00F76873">
        <w:rPr>
          <w:rFonts w:ascii="Arial Narrow" w:hAnsi="Arial Narrow" w:cs="Arial"/>
          <w:color w:val="auto"/>
          <w:sz w:val="18"/>
          <w:szCs w:val="20"/>
        </w:rPr>
        <w:t>,</w:t>
      </w:r>
      <w:r w:rsidR="007A1D5C" w:rsidRPr="00F76873">
        <w:rPr>
          <w:rFonts w:ascii="Arial Narrow" w:hAnsi="Arial Narrow" w:cs="Arial"/>
          <w:color w:val="auto"/>
          <w:sz w:val="18"/>
          <w:szCs w:val="20"/>
        </w:rPr>
        <w:t xml:space="preserve"> la </w:t>
      </w:r>
      <w:r w:rsidR="005E23A2" w:rsidRPr="00F76873">
        <w:rPr>
          <w:rFonts w:ascii="Arial Narrow" w:hAnsi="Arial Narrow" w:cs="Arial"/>
          <w:color w:val="auto"/>
          <w:sz w:val="18"/>
          <w:szCs w:val="20"/>
        </w:rPr>
        <w:t>Comisión Reguladora de Energía (</w:t>
      </w:r>
      <w:r w:rsidR="007A1D5C" w:rsidRPr="00F76873">
        <w:rPr>
          <w:rFonts w:ascii="Arial Narrow" w:hAnsi="Arial Narrow" w:cs="Arial"/>
          <w:color w:val="auto"/>
          <w:sz w:val="18"/>
          <w:szCs w:val="20"/>
        </w:rPr>
        <w:t>CRE</w:t>
      </w:r>
      <w:r w:rsidR="005E23A2" w:rsidRPr="00F76873">
        <w:rPr>
          <w:rFonts w:ascii="Arial Narrow" w:hAnsi="Arial Narrow" w:cs="Arial"/>
          <w:color w:val="auto"/>
          <w:sz w:val="18"/>
          <w:szCs w:val="20"/>
        </w:rPr>
        <w:t>)</w:t>
      </w:r>
      <w:r w:rsidR="007A1D5C" w:rsidRPr="00F76873">
        <w:rPr>
          <w:rFonts w:ascii="Arial Narrow" w:hAnsi="Arial Narrow" w:cs="Arial"/>
          <w:color w:val="auto"/>
          <w:sz w:val="18"/>
          <w:szCs w:val="20"/>
        </w:rPr>
        <w:t xml:space="preserve"> presenta a continuación el análisis </w:t>
      </w:r>
      <w:r w:rsidR="009735C3" w:rsidRPr="00F76873">
        <w:rPr>
          <w:rFonts w:ascii="Arial Narrow" w:hAnsi="Arial Narrow" w:cs="Arial"/>
          <w:color w:val="auto"/>
          <w:sz w:val="18"/>
          <w:szCs w:val="20"/>
        </w:rPr>
        <w:t>sobre</w:t>
      </w:r>
      <w:r w:rsidR="007A1D5C" w:rsidRPr="00F76873">
        <w:rPr>
          <w:rFonts w:ascii="Arial Narrow" w:hAnsi="Arial Narrow" w:cs="Arial"/>
          <w:color w:val="auto"/>
          <w:sz w:val="18"/>
          <w:szCs w:val="20"/>
        </w:rPr>
        <w:t xml:space="preserve"> </w:t>
      </w:r>
      <w:r w:rsidR="00212654" w:rsidRPr="00F76873">
        <w:rPr>
          <w:rFonts w:ascii="Arial Narrow" w:hAnsi="Arial Narrow" w:cs="Arial"/>
          <w:color w:val="auto"/>
          <w:sz w:val="18"/>
          <w:szCs w:val="20"/>
        </w:rPr>
        <w:t>l</w:t>
      </w:r>
      <w:r w:rsidR="00735EEE" w:rsidRPr="00F76873">
        <w:rPr>
          <w:rFonts w:ascii="Arial Narrow" w:hAnsi="Arial Narrow" w:cs="Arial"/>
          <w:color w:val="auto"/>
          <w:sz w:val="18"/>
          <w:szCs w:val="20"/>
        </w:rPr>
        <w:t xml:space="preserve">a derogación de dos actos de la misma materia y sector económico </w:t>
      </w:r>
      <w:r w:rsidR="009C0A50" w:rsidRPr="00F76873">
        <w:rPr>
          <w:rFonts w:ascii="Arial Narrow" w:hAnsi="Arial Narrow" w:cs="Arial"/>
          <w:color w:val="auto"/>
          <w:sz w:val="18"/>
          <w:szCs w:val="20"/>
        </w:rPr>
        <w:t>que impactan el Proyecto de n</w:t>
      </w:r>
      <w:r w:rsidR="00A9308B" w:rsidRPr="00F76873">
        <w:rPr>
          <w:rFonts w:ascii="Arial Narrow" w:hAnsi="Arial Narrow" w:cs="Arial"/>
          <w:color w:val="auto"/>
          <w:sz w:val="18"/>
          <w:szCs w:val="20"/>
        </w:rPr>
        <w:t xml:space="preserve">orma </w:t>
      </w:r>
      <w:r w:rsidR="009C0A50" w:rsidRPr="00F76873">
        <w:rPr>
          <w:rFonts w:ascii="Arial Narrow" w:hAnsi="Arial Narrow" w:cs="Arial"/>
          <w:color w:val="auto"/>
          <w:sz w:val="18"/>
          <w:szCs w:val="20"/>
        </w:rPr>
        <w:t xml:space="preserve">conjunta </w:t>
      </w:r>
      <w:r w:rsidR="00A9308B" w:rsidRPr="00F76873">
        <w:rPr>
          <w:rFonts w:ascii="Arial Narrow" w:hAnsi="Arial Narrow" w:cs="Arial"/>
          <w:color w:val="auto"/>
          <w:sz w:val="18"/>
          <w:szCs w:val="20"/>
        </w:rPr>
        <w:t>NOM-001-CRE/SCFI-2017 Sistemas de medición de energía eléctrica</w:t>
      </w:r>
      <w:r w:rsidR="009C3058" w:rsidRPr="00F76873">
        <w:rPr>
          <w:rFonts w:ascii="Arial Narrow" w:hAnsi="Arial Narrow" w:cs="Arial"/>
          <w:color w:val="auto"/>
          <w:sz w:val="18"/>
          <w:szCs w:val="20"/>
        </w:rPr>
        <w:t xml:space="preserve"> </w:t>
      </w:r>
      <w:r w:rsidR="00A9308B" w:rsidRPr="00F76873">
        <w:rPr>
          <w:rFonts w:ascii="Arial Narrow" w:hAnsi="Arial Narrow" w:cs="Arial"/>
          <w:color w:val="auto"/>
          <w:sz w:val="18"/>
          <w:szCs w:val="20"/>
        </w:rPr>
        <w:t>-</w:t>
      </w:r>
      <w:r w:rsidR="009C3058" w:rsidRPr="00F76873">
        <w:rPr>
          <w:rFonts w:ascii="Arial Narrow" w:hAnsi="Arial Narrow" w:cs="Arial"/>
          <w:color w:val="auto"/>
          <w:sz w:val="18"/>
          <w:szCs w:val="20"/>
        </w:rPr>
        <w:t xml:space="preserve"> </w:t>
      </w:r>
      <w:r w:rsidR="00A9308B" w:rsidRPr="00F76873">
        <w:rPr>
          <w:rFonts w:ascii="Arial Narrow" w:hAnsi="Arial Narrow" w:cs="Arial"/>
          <w:color w:val="auto"/>
          <w:sz w:val="18"/>
          <w:szCs w:val="20"/>
        </w:rPr>
        <w:t>Medidores y transformadores de instrumento</w:t>
      </w:r>
      <w:r w:rsidR="009C3058" w:rsidRPr="00F76873">
        <w:rPr>
          <w:rFonts w:ascii="Arial Narrow" w:hAnsi="Arial Narrow" w:cs="Arial"/>
          <w:color w:val="auto"/>
          <w:sz w:val="18"/>
          <w:szCs w:val="20"/>
        </w:rPr>
        <w:t xml:space="preserve"> </w:t>
      </w:r>
      <w:r w:rsidR="00A9308B" w:rsidRPr="00F76873">
        <w:rPr>
          <w:rFonts w:ascii="Arial Narrow" w:hAnsi="Arial Narrow" w:cs="Arial"/>
          <w:color w:val="auto"/>
          <w:sz w:val="18"/>
          <w:szCs w:val="20"/>
        </w:rPr>
        <w:t>-</w:t>
      </w:r>
      <w:r w:rsidR="009C3058" w:rsidRPr="00F76873">
        <w:rPr>
          <w:rFonts w:ascii="Arial Narrow" w:hAnsi="Arial Narrow" w:cs="Arial"/>
          <w:color w:val="auto"/>
          <w:sz w:val="18"/>
          <w:szCs w:val="20"/>
        </w:rPr>
        <w:t xml:space="preserve"> </w:t>
      </w:r>
      <w:r w:rsidR="00A9308B" w:rsidRPr="00F76873">
        <w:rPr>
          <w:rFonts w:ascii="Arial Narrow" w:hAnsi="Arial Narrow" w:cs="Arial"/>
          <w:color w:val="auto"/>
          <w:sz w:val="18"/>
          <w:szCs w:val="20"/>
        </w:rPr>
        <w:t>Especificaciones metrológicas, métodos de prueba y procedimiento para la evaluación de la conformidad</w:t>
      </w:r>
      <w:r w:rsidR="00EC0D00" w:rsidRPr="00F76873">
        <w:rPr>
          <w:rFonts w:ascii="Arial Narrow" w:hAnsi="Arial Narrow" w:cs="Arial"/>
          <w:color w:val="auto"/>
          <w:sz w:val="18"/>
          <w:szCs w:val="20"/>
        </w:rPr>
        <w:t xml:space="preserve"> (Proyecto)</w:t>
      </w:r>
      <w:r w:rsidR="00A9308B" w:rsidRPr="00F76873">
        <w:rPr>
          <w:rFonts w:ascii="Arial Narrow" w:hAnsi="Arial Narrow" w:cs="Arial"/>
          <w:color w:val="auto"/>
          <w:sz w:val="18"/>
          <w:szCs w:val="20"/>
        </w:rPr>
        <w:t>.</w:t>
      </w:r>
      <w:r w:rsidR="00C5101E" w:rsidRPr="00F76873">
        <w:rPr>
          <w:rFonts w:ascii="Arial Narrow" w:hAnsi="Arial Narrow" w:cs="Arial"/>
          <w:color w:val="auto"/>
          <w:sz w:val="18"/>
          <w:szCs w:val="20"/>
        </w:rPr>
        <w:t xml:space="preserve"> </w:t>
      </w:r>
      <w:r w:rsidR="00F76873" w:rsidRPr="00F76873">
        <w:rPr>
          <w:rFonts w:ascii="Arial Narrow" w:hAnsi="Arial Narrow" w:cs="Arial"/>
          <w:color w:val="auto"/>
          <w:sz w:val="18"/>
          <w:szCs w:val="20"/>
        </w:rPr>
        <w:t xml:space="preserve">En este sentido, </w:t>
      </w:r>
      <w:r w:rsidR="00A9308B" w:rsidRPr="00F76873">
        <w:rPr>
          <w:rFonts w:ascii="Arial Narrow" w:hAnsi="Arial Narrow" w:cs="Arial"/>
          <w:color w:val="auto"/>
          <w:sz w:val="18"/>
          <w:szCs w:val="20"/>
        </w:rPr>
        <w:t xml:space="preserve">la </w:t>
      </w:r>
      <w:r w:rsidR="007A1D5C" w:rsidRPr="00F76873">
        <w:rPr>
          <w:rFonts w:ascii="Arial Narrow" w:hAnsi="Arial Narrow" w:cs="Arial"/>
          <w:color w:val="auto"/>
          <w:sz w:val="18"/>
          <w:szCs w:val="20"/>
        </w:rPr>
        <w:t>CRE</w:t>
      </w:r>
      <w:r w:rsidR="00A9308B" w:rsidRPr="00F76873">
        <w:rPr>
          <w:rFonts w:ascii="Arial Narrow" w:hAnsi="Arial Narrow" w:cs="Arial"/>
          <w:color w:val="auto"/>
          <w:sz w:val="18"/>
          <w:szCs w:val="20"/>
        </w:rPr>
        <w:t>,</w:t>
      </w:r>
      <w:r w:rsidR="007A1D5C" w:rsidRPr="00F76873">
        <w:rPr>
          <w:rFonts w:ascii="Arial Narrow" w:hAnsi="Arial Narrow" w:cs="Arial"/>
          <w:color w:val="auto"/>
          <w:sz w:val="18"/>
          <w:szCs w:val="20"/>
        </w:rPr>
        <w:t xml:space="preserve"> realizará las acc</w:t>
      </w:r>
      <w:r w:rsidR="00A9308B" w:rsidRPr="00F76873">
        <w:rPr>
          <w:rFonts w:ascii="Arial Narrow" w:hAnsi="Arial Narrow" w:cs="Arial"/>
          <w:color w:val="auto"/>
          <w:sz w:val="18"/>
          <w:szCs w:val="20"/>
        </w:rPr>
        <w:t>iones necesarias para derogar lo</w:t>
      </w:r>
      <w:r w:rsidR="007A1D5C" w:rsidRPr="00F76873">
        <w:rPr>
          <w:rFonts w:ascii="Arial Narrow" w:hAnsi="Arial Narrow" w:cs="Arial"/>
          <w:color w:val="auto"/>
          <w:sz w:val="18"/>
          <w:szCs w:val="20"/>
        </w:rPr>
        <w:t xml:space="preserve">s </w:t>
      </w:r>
      <w:r w:rsidR="00A9308B" w:rsidRPr="00F76873">
        <w:rPr>
          <w:rFonts w:ascii="Arial Narrow" w:hAnsi="Arial Narrow" w:cs="Arial"/>
          <w:color w:val="auto"/>
          <w:sz w:val="18"/>
          <w:szCs w:val="20"/>
        </w:rPr>
        <w:t>actos descritos</w:t>
      </w:r>
      <w:r w:rsidR="007A1D5C" w:rsidRPr="00F76873">
        <w:rPr>
          <w:rFonts w:ascii="Arial Narrow" w:hAnsi="Arial Narrow" w:cs="Arial"/>
          <w:color w:val="auto"/>
          <w:sz w:val="18"/>
          <w:szCs w:val="20"/>
        </w:rPr>
        <w:t xml:space="preserve"> en el presente documento, indicando expresamente en el </w:t>
      </w:r>
      <w:r w:rsidR="00A9308B" w:rsidRPr="00F76873">
        <w:rPr>
          <w:rFonts w:ascii="Arial Narrow" w:hAnsi="Arial Narrow" w:cs="Arial"/>
          <w:color w:val="auto"/>
          <w:sz w:val="18"/>
          <w:szCs w:val="20"/>
        </w:rPr>
        <w:t>p</w:t>
      </w:r>
      <w:r w:rsidR="007A1D5C" w:rsidRPr="00F76873">
        <w:rPr>
          <w:rFonts w:ascii="Arial Narrow" w:hAnsi="Arial Narrow" w:cs="Arial"/>
          <w:color w:val="auto"/>
          <w:sz w:val="18"/>
          <w:szCs w:val="20"/>
        </w:rPr>
        <w:t xml:space="preserve">royecto regulatorio </w:t>
      </w:r>
      <w:r w:rsidR="00A9308B" w:rsidRPr="00F76873">
        <w:rPr>
          <w:rFonts w:ascii="Arial Narrow" w:hAnsi="Arial Narrow" w:cs="Arial"/>
          <w:color w:val="auto"/>
          <w:sz w:val="18"/>
          <w:szCs w:val="20"/>
        </w:rPr>
        <w:t>los dos</w:t>
      </w:r>
      <w:r w:rsidR="007A1D5C" w:rsidRPr="00F76873">
        <w:rPr>
          <w:rFonts w:ascii="Arial Narrow" w:hAnsi="Arial Narrow" w:cs="Arial"/>
          <w:color w:val="auto"/>
          <w:sz w:val="18"/>
          <w:szCs w:val="20"/>
        </w:rPr>
        <w:t xml:space="preserve"> actos que se pretenden derogar.</w:t>
      </w:r>
    </w:p>
    <w:p w:rsidR="00EC0D00" w:rsidRPr="00F76873" w:rsidRDefault="00A9308B" w:rsidP="00F76873">
      <w:pPr>
        <w:spacing w:after="0" w:line="240" w:lineRule="auto"/>
        <w:ind w:left="0"/>
        <w:jc w:val="both"/>
        <w:rPr>
          <w:rFonts w:ascii="Arial Narrow" w:hAnsi="Arial Narrow"/>
          <w:b/>
          <w:color w:val="auto"/>
          <w:sz w:val="20"/>
          <w:szCs w:val="20"/>
        </w:rPr>
      </w:pPr>
      <w:r w:rsidRPr="001E09E6">
        <w:rPr>
          <w:rFonts w:ascii="Arial Narrow" w:hAnsi="Arial Narrow" w:cs="Arial"/>
          <w:color w:val="auto"/>
          <w:sz w:val="18"/>
          <w:szCs w:val="20"/>
        </w:rPr>
        <w:t>Lo</w:t>
      </w:r>
      <w:r w:rsidR="00212654" w:rsidRPr="001E09E6">
        <w:rPr>
          <w:rFonts w:ascii="Arial Narrow" w:hAnsi="Arial Narrow" w:cs="Arial"/>
          <w:color w:val="auto"/>
          <w:sz w:val="18"/>
          <w:szCs w:val="20"/>
        </w:rPr>
        <w:t xml:space="preserve">s dos </w:t>
      </w:r>
      <w:r w:rsidRPr="001E09E6">
        <w:rPr>
          <w:rFonts w:ascii="Arial Narrow" w:hAnsi="Arial Narrow" w:cs="Arial"/>
          <w:color w:val="auto"/>
          <w:sz w:val="18"/>
          <w:szCs w:val="20"/>
        </w:rPr>
        <w:t>actos</w:t>
      </w:r>
      <w:r w:rsidR="00212654" w:rsidRPr="001E09E6">
        <w:rPr>
          <w:rFonts w:ascii="Arial Narrow" w:hAnsi="Arial Narrow" w:cs="Arial"/>
          <w:color w:val="auto"/>
          <w:sz w:val="18"/>
          <w:szCs w:val="20"/>
        </w:rPr>
        <w:t xml:space="preserve"> a derogar </w:t>
      </w:r>
      <w:r w:rsidR="007A1D5C" w:rsidRPr="001E09E6">
        <w:rPr>
          <w:rFonts w:ascii="Arial Narrow" w:hAnsi="Arial Narrow" w:cs="Arial"/>
          <w:color w:val="auto"/>
          <w:sz w:val="18"/>
          <w:szCs w:val="20"/>
        </w:rPr>
        <w:t xml:space="preserve">para dar cumplimiento al Acuerdo Presidencial </w:t>
      </w:r>
      <w:r w:rsidR="00212654" w:rsidRPr="001E09E6">
        <w:rPr>
          <w:rFonts w:ascii="Arial Narrow" w:hAnsi="Arial Narrow" w:cs="Arial"/>
          <w:color w:val="auto"/>
          <w:sz w:val="18"/>
          <w:szCs w:val="20"/>
        </w:rPr>
        <w:t>son las siguientes:</w:t>
      </w:r>
    </w:p>
    <w:p w:rsidR="00F76873" w:rsidRDefault="00F76873" w:rsidP="00F76873">
      <w:pPr>
        <w:pStyle w:val="Texto"/>
        <w:tabs>
          <w:tab w:val="left" w:pos="8789"/>
        </w:tabs>
        <w:spacing w:after="0" w:line="240" w:lineRule="auto"/>
        <w:ind w:right="49" w:firstLine="0"/>
        <w:rPr>
          <w:rFonts w:ascii="Arial Narrow" w:hAnsi="Arial Narrow"/>
          <w:b/>
          <w:szCs w:val="14"/>
          <w:highlight w:val="yellow"/>
        </w:rPr>
      </w:pPr>
    </w:p>
    <w:p w:rsidR="00F76873" w:rsidRPr="00702C48" w:rsidRDefault="00F76873" w:rsidP="00F76873">
      <w:pPr>
        <w:pStyle w:val="Prrafodelista"/>
        <w:numPr>
          <w:ilvl w:val="0"/>
          <w:numId w:val="3"/>
        </w:numPr>
        <w:spacing w:after="0" w:line="240" w:lineRule="auto"/>
        <w:jc w:val="both"/>
        <w:rPr>
          <w:rFonts w:ascii="Arial Narrow" w:hAnsi="Arial Narrow"/>
          <w:b/>
          <w:bCs/>
          <w:color w:val="000000"/>
          <w:sz w:val="18"/>
          <w:szCs w:val="20"/>
          <w:lang w:eastAsia="es-MX"/>
        </w:rPr>
      </w:pPr>
      <w:r w:rsidRPr="00702C48">
        <w:rPr>
          <w:rFonts w:ascii="Arial Narrow" w:hAnsi="Arial Narrow"/>
          <w:b/>
          <w:bCs/>
          <w:color w:val="000000"/>
          <w:sz w:val="18"/>
          <w:szCs w:val="20"/>
          <w:lang w:eastAsia="es-MX"/>
        </w:rPr>
        <w:t>Aprobación de Modelo o Prototipo contra la especificación técnica G0000-48</w:t>
      </w:r>
    </w:p>
    <w:p w:rsidR="00F76873" w:rsidRPr="0066333F" w:rsidRDefault="00F76873" w:rsidP="00F76873">
      <w:pPr>
        <w:pStyle w:val="Prrafodelista"/>
        <w:spacing w:after="0" w:line="240" w:lineRule="auto"/>
        <w:ind w:left="360"/>
        <w:jc w:val="both"/>
        <w:rPr>
          <w:rFonts w:ascii="Arial Narrow" w:hAnsi="Arial Narrow"/>
          <w:bCs/>
          <w:color w:val="000000"/>
          <w:sz w:val="18"/>
          <w:szCs w:val="20"/>
          <w:lang w:eastAsia="es-MX"/>
        </w:rPr>
      </w:pPr>
      <w:r w:rsidRPr="0066333F">
        <w:rPr>
          <w:rFonts w:ascii="Arial Narrow" w:hAnsi="Arial Narrow"/>
          <w:bCs/>
          <w:color w:val="000000"/>
          <w:sz w:val="18"/>
          <w:szCs w:val="20"/>
          <w:lang w:eastAsia="es-MX"/>
        </w:rPr>
        <w:t>Se deroga el acto de solicitar la Aprobación de Modelo o Prototipo a la Comisión Federal de Electricidad (CFE) a través de su Laboratorio de Pruebas Equipos y Materiales (LAPEM) contra la especificación técnica G0000-48 Medidores multifunción para sistemas eléctricos.</w:t>
      </w:r>
    </w:p>
    <w:p w:rsidR="00F76873" w:rsidRPr="0066333F" w:rsidRDefault="00F76873" w:rsidP="00F76873">
      <w:pPr>
        <w:pStyle w:val="Prrafodelista"/>
        <w:spacing w:after="0" w:line="240" w:lineRule="auto"/>
        <w:ind w:left="360"/>
        <w:jc w:val="both"/>
        <w:rPr>
          <w:rFonts w:ascii="Arial Narrow" w:hAnsi="Arial Narrow"/>
          <w:bCs/>
          <w:color w:val="000000"/>
          <w:sz w:val="18"/>
          <w:szCs w:val="20"/>
          <w:lang w:eastAsia="es-MX"/>
        </w:rPr>
      </w:pPr>
    </w:p>
    <w:p w:rsidR="00F76873" w:rsidRPr="0066333F" w:rsidRDefault="00F76873" w:rsidP="00F76873">
      <w:pPr>
        <w:pStyle w:val="Prrafodelista"/>
        <w:spacing w:after="0" w:line="240" w:lineRule="auto"/>
        <w:ind w:left="360"/>
        <w:jc w:val="both"/>
        <w:rPr>
          <w:rFonts w:ascii="Arial Narrow" w:hAnsi="Arial Narrow"/>
          <w:bCs/>
          <w:color w:val="000000"/>
          <w:sz w:val="18"/>
          <w:szCs w:val="20"/>
          <w:lang w:eastAsia="es-MX"/>
        </w:rPr>
      </w:pPr>
      <w:r w:rsidRPr="0066333F">
        <w:rPr>
          <w:rFonts w:ascii="Arial Narrow" w:hAnsi="Arial Narrow"/>
          <w:bCs/>
          <w:color w:val="000000"/>
          <w:sz w:val="18"/>
          <w:szCs w:val="20"/>
          <w:lang w:eastAsia="es-MX"/>
        </w:rPr>
        <w:t>El objetivo y campo de aplicación del Proyecto</w:t>
      </w:r>
      <w:r w:rsidR="009333F3">
        <w:rPr>
          <w:rFonts w:ascii="Arial Narrow" w:hAnsi="Arial Narrow"/>
          <w:bCs/>
          <w:color w:val="000000"/>
          <w:sz w:val="18"/>
          <w:szCs w:val="20"/>
          <w:lang w:eastAsia="es-MX"/>
        </w:rPr>
        <w:t xml:space="preserve"> de norma</w:t>
      </w:r>
      <w:r w:rsidRPr="0066333F">
        <w:rPr>
          <w:rFonts w:ascii="Arial Narrow" w:hAnsi="Arial Narrow"/>
          <w:bCs/>
          <w:color w:val="000000"/>
          <w:sz w:val="18"/>
          <w:szCs w:val="20"/>
          <w:lang w:eastAsia="es-MX"/>
        </w:rPr>
        <w:t xml:space="preserve">, contempla </w:t>
      </w:r>
      <w:r w:rsidR="00673DE7">
        <w:rPr>
          <w:rFonts w:ascii="Arial Narrow" w:hAnsi="Arial Narrow"/>
          <w:bCs/>
          <w:color w:val="000000"/>
          <w:sz w:val="18"/>
          <w:szCs w:val="20"/>
          <w:lang w:eastAsia="es-MX"/>
        </w:rPr>
        <w:t xml:space="preserve">las </w:t>
      </w:r>
      <w:r w:rsidRPr="0066333F">
        <w:rPr>
          <w:rFonts w:ascii="Arial Narrow" w:hAnsi="Arial Narrow"/>
          <w:bCs/>
          <w:color w:val="000000"/>
          <w:sz w:val="18"/>
          <w:szCs w:val="20"/>
          <w:lang w:eastAsia="es-MX"/>
        </w:rPr>
        <w:t xml:space="preserve">capacidades metrológicas mínimas </w:t>
      </w:r>
      <w:r w:rsidR="00673DE7">
        <w:rPr>
          <w:rFonts w:ascii="Arial Narrow" w:hAnsi="Arial Narrow"/>
          <w:bCs/>
          <w:color w:val="000000"/>
          <w:sz w:val="18"/>
          <w:szCs w:val="20"/>
          <w:lang w:eastAsia="es-MX"/>
        </w:rPr>
        <w:t xml:space="preserve">necesarias </w:t>
      </w:r>
      <w:r w:rsidRPr="0066333F">
        <w:rPr>
          <w:rFonts w:ascii="Arial Narrow" w:hAnsi="Arial Narrow"/>
          <w:bCs/>
          <w:color w:val="000000"/>
          <w:sz w:val="18"/>
          <w:szCs w:val="20"/>
          <w:lang w:eastAsia="es-MX"/>
        </w:rPr>
        <w:t>que deben poseer los instrumentos de medición de un sistema de medición</w:t>
      </w:r>
      <w:r w:rsidR="00F21D6E">
        <w:rPr>
          <w:rFonts w:ascii="Arial Narrow" w:hAnsi="Arial Narrow"/>
          <w:bCs/>
          <w:color w:val="000000"/>
          <w:sz w:val="18"/>
          <w:szCs w:val="20"/>
          <w:lang w:eastAsia="es-MX"/>
        </w:rPr>
        <w:t xml:space="preserve"> de energía</w:t>
      </w:r>
      <w:r w:rsidRPr="0066333F">
        <w:rPr>
          <w:rFonts w:ascii="Arial Narrow" w:hAnsi="Arial Narrow"/>
          <w:bCs/>
          <w:color w:val="000000"/>
          <w:sz w:val="18"/>
          <w:szCs w:val="20"/>
          <w:lang w:eastAsia="es-MX"/>
        </w:rPr>
        <w:t xml:space="preserve"> eléctrica, que son las adecuadas para la actual estructura del sector eléctrico (Mercado Eléctrico Mayorista (MEM) y Suministro). En particular, se debe evaluar la conformidad de los equipos de medición que se pretendan comercializar e instalar en el sistema eléctrico nacional (SEN), y una vez instalados, verificar que conservan la exactitud indicada.</w:t>
      </w:r>
    </w:p>
    <w:p w:rsidR="00F76873" w:rsidRPr="0066333F" w:rsidRDefault="00F76873" w:rsidP="00F76873">
      <w:pPr>
        <w:pStyle w:val="Prrafodelista"/>
        <w:spacing w:after="0" w:line="240" w:lineRule="auto"/>
        <w:ind w:left="360"/>
        <w:jc w:val="both"/>
        <w:rPr>
          <w:rFonts w:ascii="Arial Narrow" w:hAnsi="Arial Narrow"/>
          <w:bCs/>
          <w:color w:val="000000"/>
          <w:sz w:val="18"/>
          <w:szCs w:val="20"/>
          <w:lang w:eastAsia="es-MX"/>
        </w:rPr>
      </w:pPr>
    </w:p>
    <w:p w:rsidR="00F76873" w:rsidRPr="0066333F" w:rsidRDefault="00F21D6E" w:rsidP="00F76873">
      <w:pPr>
        <w:pStyle w:val="Prrafodelista"/>
        <w:spacing w:after="0" w:line="240" w:lineRule="auto"/>
        <w:ind w:left="360"/>
        <w:jc w:val="both"/>
        <w:rPr>
          <w:rFonts w:ascii="Arial Narrow" w:hAnsi="Arial Narrow"/>
          <w:bCs/>
          <w:color w:val="000000"/>
          <w:sz w:val="18"/>
          <w:szCs w:val="20"/>
          <w:lang w:eastAsia="es-MX"/>
        </w:rPr>
      </w:pPr>
      <w:r>
        <w:rPr>
          <w:rFonts w:ascii="Arial Narrow" w:hAnsi="Arial Narrow"/>
          <w:bCs/>
          <w:color w:val="000000"/>
          <w:sz w:val="18"/>
          <w:szCs w:val="20"/>
          <w:lang w:eastAsia="es-MX"/>
        </w:rPr>
        <w:t xml:space="preserve">La medición de energía </w:t>
      </w:r>
      <w:r w:rsidR="0001484C">
        <w:rPr>
          <w:rFonts w:ascii="Arial Narrow" w:hAnsi="Arial Narrow"/>
          <w:bCs/>
          <w:color w:val="000000"/>
          <w:sz w:val="18"/>
          <w:szCs w:val="20"/>
          <w:lang w:eastAsia="es-MX"/>
        </w:rPr>
        <w:t>eléctrica,</w:t>
      </w:r>
      <w:r w:rsidR="00F76873" w:rsidRPr="0066333F">
        <w:rPr>
          <w:rFonts w:ascii="Arial Narrow" w:hAnsi="Arial Narrow"/>
          <w:bCs/>
          <w:color w:val="000000"/>
          <w:sz w:val="18"/>
          <w:szCs w:val="20"/>
          <w:lang w:eastAsia="es-MX"/>
        </w:rPr>
        <w:t xml:space="preserve"> se realizaba </w:t>
      </w:r>
      <w:r>
        <w:rPr>
          <w:rFonts w:ascii="Arial Narrow" w:hAnsi="Arial Narrow"/>
          <w:bCs/>
          <w:color w:val="000000"/>
          <w:sz w:val="18"/>
          <w:szCs w:val="20"/>
          <w:lang w:eastAsia="es-MX"/>
        </w:rPr>
        <w:t xml:space="preserve">con diversas especificaciones de CFE, incluida la especificación G0000-48, </w:t>
      </w:r>
      <w:r w:rsidR="00F76873" w:rsidRPr="0066333F">
        <w:rPr>
          <w:rFonts w:ascii="Arial Narrow" w:hAnsi="Arial Narrow"/>
          <w:bCs/>
          <w:color w:val="000000"/>
          <w:sz w:val="18"/>
          <w:szCs w:val="20"/>
          <w:lang w:eastAsia="es-MX"/>
        </w:rPr>
        <w:t xml:space="preserve">mediante pruebas de laboratorio, al respecto, se identifica </w:t>
      </w:r>
      <w:bookmarkStart w:id="0" w:name="_GoBack"/>
      <w:bookmarkEnd w:id="0"/>
      <w:r w:rsidR="0001484C" w:rsidRPr="0066333F">
        <w:rPr>
          <w:rFonts w:ascii="Arial Narrow" w:hAnsi="Arial Narrow"/>
          <w:bCs/>
          <w:color w:val="000000"/>
          <w:sz w:val="18"/>
          <w:szCs w:val="20"/>
          <w:lang w:eastAsia="es-MX"/>
        </w:rPr>
        <w:t>que,</w:t>
      </w:r>
      <w:r w:rsidR="00F76873" w:rsidRPr="0066333F">
        <w:rPr>
          <w:rFonts w:ascii="Arial Narrow" w:hAnsi="Arial Narrow"/>
          <w:bCs/>
          <w:color w:val="000000"/>
          <w:sz w:val="18"/>
          <w:szCs w:val="20"/>
          <w:lang w:eastAsia="es-MX"/>
        </w:rPr>
        <w:t xml:space="preserve"> en </w:t>
      </w:r>
      <w:r w:rsidR="0001484C">
        <w:rPr>
          <w:rFonts w:ascii="Arial Narrow" w:hAnsi="Arial Narrow"/>
          <w:bCs/>
          <w:color w:val="000000"/>
          <w:sz w:val="18"/>
          <w:szCs w:val="20"/>
          <w:lang w:eastAsia="es-MX"/>
        </w:rPr>
        <w:t xml:space="preserve">esas </w:t>
      </w:r>
      <w:r w:rsidR="0001484C" w:rsidRPr="0066333F">
        <w:rPr>
          <w:rFonts w:ascii="Arial Narrow" w:hAnsi="Arial Narrow"/>
          <w:bCs/>
          <w:color w:val="000000"/>
          <w:sz w:val="18"/>
          <w:szCs w:val="20"/>
          <w:lang w:eastAsia="es-MX"/>
        </w:rPr>
        <w:t>especificaciones</w:t>
      </w:r>
      <w:r w:rsidR="00F76873" w:rsidRPr="0066333F">
        <w:rPr>
          <w:rFonts w:ascii="Arial Narrow" w:hAnsi="Arial Narrow"/>
          <w:bCs/>
          <w:color w:val="000000"/>
          <w:sz w:val="18"/>
          <w:szCs w:val="20"/>
          <w:lang w:eastAsia="es-MX"/>
        </w:rPr>
        <w:t xml:space="preserve"> técnicas de la CFE</w:t>
      </w:r>
      <w:r>
        <w:rPr>
          <w:rFonts w:ascii="Arial Narrow" w:hAnsi="Arial Narrow"/>
          <w:bCs/>
          <w:color w:val="000000"/>
          <w:sz w:val="18"/>
          <w:szCs w:val="20"/>
          <w:lang w:eastAsia="es-MX"/>
        </w:rPr>
        <w:t>,</w:t>
      </w:r>
      <w:r w:rsidR="00F76873" w:rsidRPr="0066333F">
        <w:rPr>
          <w:rFonts w:ascii="Arial Narrow" w:hAnsi="Arial Narrow"/>
          <w:bCs/>
          <w:color w:val="000000"/>
          <w:sz w:val="18"/>
          <w:szCs w:val="20"/>
          <w:lang w:eastAsia="es-MX"/>
        </w:rPr>
        <w:t xml:space="preserve"> </w:t>
      </w:r>
      <w:r w:rsidR="00933E64">
        <w:rPr>
          <w:rFonts w:ascii="Arial Narrow" w:hAnsi="Arial Narrow"/>
          <w:bCs/>
          <w:color w:val="000000"/>
          <w:sz w:val="18"/>
          <w:szCs w:val="20"/>
          <w:lang w:eastAsia="es-MX"/>
        </w:rPr>
        <w:t xml:space="preserve">se </w:t>
      </w:r>
      <w:r w:rsidR="00F76873" w:rsidRPr="0066333F">
        <w:rPr>
          <w:rFonts w:ascii="Arial Narrow" w:hAnsi="Arial Narrow"/>
          <w:bCs/>
          <w:color w:val="000000"/>
          <w:sz w:val="18"/>
          <w:szCs w:val="20"/>
          <w:lang w:eastAsia="es-MX"/>
        </w:rPr>
        <w:t>establece</w:t>
      </w:r>
      <w:r w:rsidR="00933E64">
        <w:rPr>
          <w:rFonts w:ascii="Arial Narrow" w:hAnsi="Arial Narrow"/>
          <w:bCs/>
          <w:color w:val="000000"/>
          <w:sz w:val="18"/>
          <w:szCs w:val="20"/>
          <w:lang w:eastAsia="es-MX"/>
        </w:rPr>
        <w:t>n</w:t>
      </w:r>
      <w:r w:rsidR="00F76873" w:rsidRPr="0066333F">
        <w:rPr>
          <w:rFonts w:ascii="Arial Narrow" w:hAnsi="Arial Narrow"/>
          <w:bCs/>
          <w:color w:val="000000"/>
          <w:sz w:val="18"/>
          <w:szCs w:val="20"/>
          <w:lang w:eastAsia="es-MX"/>
        </w:rPr>
        <w:t xml:space="preserve"> valores de exactitud de medición</w:t>
      </w:r>
      <w:r w:rsidR="00933E64">
        <w:rPr>
          <w:rFonts w:ascii="Arial Narrow" w:hAnsi="Arial Narrow"/>
          <w:bCs/>
          <w:color w:val="000000"/>
          <w:sz w:val="18"/>
          <w:szCs w:val="20"/>
          <w:lang w:eastAsia="es-MX"/>
        </w:rPr>
        <w:t xml:space="preserve"> de la energía eléctrica</w:t>
      </w:r>
      <w:r w:rsidR="00F76873" w:rsidRPr="0066333F">
        <w:rPr>
          <w:rFonts w:ascii="Arial Narrow" w:hAnsi="Arial Narrow"/>
          <w:bCs/>
          <w:color w:val="000000"/>
          <w:sz w:val="18"/>
          <w:szCs w:val="20"/>
          <w:lang w:eastAsia="es-MX"/>
        </w:rPr>
        <w:t xml:space="preserve">, siendo LAPEM el </w:t>
      </w:r>
      <w:r>
        <w:rPr>
          <w:rFonts w:ascii="Arial Narrow" w:hAnsi="Arial Narrow"/>
          <w:bCs/>
          <w:color w:val="000000"/>
          <w:sz w:val="18"/>
          <w:szCs w:val="20"/>
          <w:lang w:eastAsia="es-MX"/>
        </w:rPr>
        <w:t xml:space="preserve">único </w:t>
      </w:r>
      <w:r w:rsidR="00F76873" w:rsidRPr="0066333F">
        <w:rPr>
          <w:rFonts w:ascii="Arial Narrow" w:hAnsi="Arial Narrow"/>
          <w:bCs/>
          <w:color w:val="000000"/>
          <w:sz w:val="18"/>
          <w:szCs w:val="20"/>
          <w:lang w:eastAsia="es-MX"/>
        </w:rPr>
        <w:t>laboratorio acreditado para comprobar el cumplimiento de estos valores a los equipos de medición.</w:t>
      </w:r>
    </w:p>
    <w:p w:rsidR="00F76873" w:rsidRPr="0066333F" w:rsidRDefault="00F76873" w:rsidP="00F76873">
      <w:pPr>
        <w:pStyle w:val="Prrafodelista"/>
        <w:spacing w:after="0" w:line="240" w:lineRule="auto"/>
        <w:ind w:left="360"/>
        <w:jc w:val="both"/>
        <w:rPr>
          <w:rFonts w:ascii="Arial Narrow" w:hAnsi="Arial Narrow"/>
          <w:bCs/>
          <w:color w:val="000000"/>
          <w:sz w:val="18"/>
          <w:szCs w:val="20"/>
          <w:lang w:eastAsia="es-MX"/>
        </w:rPr>
      </w:pPr>
    </w:p>
    <w:p w:rsidR="00F76873" w:rsidRPr="0066333F" w:rsidRDefault="00F21D6E" w:rsidP="00F76873">
      <w:pPr>
        <w:pStyle w:val="Prrafodelista"/>
        <w:spacing w:after="0" w:line="240" w:lineRule="auto"/>
        <w:ind w:left="360"/>
        <w:jc w:val="both"/>
        <w:rPr>
          <w:rFonts w:ascii="Arial Narrow" w:hAnsi="Arial Narrow"/>
          <w:bCs/>
          <w:color w:val="000000"/>
          <w:sz w:val="18"/>
          <w:szCs w:val="20"/>
          <w:lang w:eastAsia="es-MX"/>
        </w:rPr>
      </w:pPr>
      <w:r>
        <w:rPr>
          <w:rFonts w:ascii="Arial Narrow" w:hAnsi="Arial Narrow"/>
          <w:bCs/>
          <w:color w:val="000000"/>
          <w:sz w:val="18"/>
          <w:szCs w:val="20"/>
          <w:lang w:eastAsia="es-MX"/>
        </w:rPr>
        <w:t>Las</w:t>
      </w:r>
      <w:r w:rsidR="00F76873" w:rsidRPr="0066333F">
        <w:rPr>
          <w:rFonts w:ascii="Arial Narrow" w:hAnsi="Arial Narrow"/>
          <w:bCs/>
          <w:color w:val="000000"/>
          <w:sz w:val="18"/>
          <w:szCs w:val="20"/>
          <w:lang w:eastAsia="es-MX"/>
        </w:rPr>
        <w:t xml:space="preserve"> especificaciones </w:t>
      </w:r>
      <w:r w:rsidR="00F76873">
        <w:rPr>
          <w:rFonts w:ascii="Arial Narrow" w:hAnsi="Arial Narrow"/>
          <w:bCs/>
          <w:color w:val="000000"/>
          <w:sz w:val="18"/>
          <w:szCs w:val="20"/>
          <w:lang w:eastAsia="es-MX"/>
        </w:rPr>
        <w:t>técnicas de la CFE, en materia de medición</w:t>
      </w:r>
      <w:r w:rsidR="00933E64">
        <w:rPr>
          <w:rFonts w:ascii="Arial Narrow" w:hAnsi="Arial Narrow"/>
          <w:bCs/>
          <w:color w:val="000000"/>
          <w:sz w:val="18"/>
          <w:szCs w:val="20"/>
          <w:lang w:eastAsia="es-MX"/>
        </w:rPr>
        <w:t xml:space="preserve"> de energía eléctrica</w:t>
      </w:r>
      <w:r w:rsidR="00F76873">
        <w:rPr>
          <w:rFonts w:ascii="Arial Narrow" w:hAnsi="Arial Narrow"/>
          <w:bCs/>
          <w:color w:val="000000"/>
          <w:sz w:val="18"/>
          <w:szCs w:val="20"/>
          <w:lang w:eastAsia="es-MX"/>
        </w:rPr>
        <w:t xml:space="preserve">, </w:t>
      </w:r>
      <w:r w:rsidR="00F76873" w:rsidRPr="0066333F">
        <w:rPr>
          <w:rFonts w:ascii="Arial Narrow" w:hAnsi="Arial Narrow"/>
          <w:bCs/>
          <w:color w:val="000000"/>
          <w:sz w:val="18"/>
          <w:szCs w:val="20"/>
          <w:lang w:eastAsia="es-MX"/>
        </w:rPr>
        <w:t xml:space="preserve">se encuentran </w:t>
      </w:r>
      <w:r w:rsidR="00F76873">
        <w:rPr>
          <w:rFonts w:ascii="Arial Narrow" w:hAnsi="Arial Narrow"/>
          <w:bCs/>
          <w:color w:val="000000"/>
          <w:sz w:val="18"/>
          <w:szCs w:val="20"/>
          <w:lang w:eastAsia="es-MX"/>
        </w:rPr>
        <w:t xml:space="preserve">las listadas en </w:t>
      </w:r>
      <w:r w:rsidR="00F76873" w:rsidRPr="0066333F">
        <w:rPr>
          <w:rFonts w:ascii="Arial Narrow" w:hAnsi="Arial Narrow"/>
          <w:bCs/>
          <w:color w:val="000000"/>
          <w:sz w:val="18"/>
          <w:szCs w:val="20"/>
          <w:lang w:eastAsia="es-MX"/>
        </w:rPr>
        <w:t>la Tabla 1 siguiente:</w:t>
      </w:r>
    </w:p>
    <w:p w:rsidR="00F76873" w:rsidRDefault="00F76873" w:rsidP="00F76873">
      <w:pPr>
        <w:pStyle w:val="Prrafodelista"/>
        <w:spacing w:after="0" w:line="240" w:lineRule="auto"/>
        <w:ind w:left="360"/>
        <w:jc w:val="both"/>
        <w:rPr>
          <w:rFonts w:ascii="Arial Narrow" w:hAnsi="Arial Narrow"/>
          <w:bCs/>
          <w:color w:val="000000"/>
          <w:sz w:val="20"/>
          <w:szCs w:val="20"/>
          <w:lang w:eastAsia="es-MX"/>
        </w:rPr>
      </w:pPr>
    </w:p>
    <w:p w:rsidR="00F76873" w:rsidRPr="00702C48" w:rsidRDefault="00F76873" w:rsidP="00F76873">
      <w:pPr>
        <w:pStyle w:val="Prrafodelista"/>
        <w:spacing w:after="0" w:line="240" w:lineRule="auto"/>
        <w:ind w:left="360"/>
        <w:jc w:val="both"/>
        <w:rPr>
          <w:rFonts w:ascii="Arial Narrow" w:hAnsi="Arial Narrow"/>
          <w:b/>
          <w:bCs/>
          <w:color w:val="000000"/>
          <w:sz w:val="18"/>
          <w:szCs w:val="20"/>
          <w:lang w:eastAsia="es-MX"/>
        </w:rPr>
      </w:pPr>
      <w:r w:rsidRPr="00702C48">
        <w:rPr>
          <w:rFonts w:ascii="Arial Narrow" w:hAnsi="Arial Narrow"/>
          <w:b/>
          <w:bCs/>
          <w:color w:val="000000"/>
          <w:sz w:val="18"/>
          <w:szCs w:val="20"/>
          <w:lang w:eastAsia="es-MX"/>
        </w:rPr>
        <w:t>Tabla 1.  Especificaciones Técnicas de CFE donde se especifica una exactitud de medición.</w:t>
      </w:r>
    </w:p>
    <w:tbl>
      <w:tblPr>
        <w:tblStyle w:val="Tablaconcuadrcula"/>
        <w:tblW w:w="8849" w:type="dxa"/>
        <w:tblInd w:w="360" w:type="dxa"/>
        <w:tblCellMar>
          <w:left w:w="57" w:type="dxa"/>
          <w:right w:w="57" w:type="dxa"/>
        </w:tblCellMar>
        <w:tblLook w:val="04A0" w:firstRow="1" w:lastRow="0" w:firstColumn="1" w:lastColumn="0" w:noHBand="0" w:noVBand="1"/>
      </w:tblPr>
      <w:tblGrid>
        <w:gridCol w:w="1229"/>
        <w:gridCol w:w="2206"/>
        <w:gridCol w:w="5414"/>
      </w:tblGrid>
      <w:tr w:rsidR="00F76873" w:rsidTr="00C96C6C">
        <w:tc>
          <w:tcPr>
            <w:tcW w:w="1234" w:type="dxa"/>
          </w:tcPr>
          <w:p w:rsidR="00F76873" w:rsidRPr="0066333F" w:rsidRDefault="00F76873" w:rsidP="00C96C6C">
            <w:pPr>
              <w:pStyle w:val="Prrafodelista"/>
              <w:spacing w:after="0" w:line="240" w:lineRule="auto"/>
              <w:ind w:left="0"/>
              <w:jc w:val="center"/>
              <w:rPr>
                <w:rFonts w:ascii="Arial Narrow" w:hAnsi="Arial Narrow"/>
                <w:b/>
                <w:bCs/>
                <w:color w:val="000000"/>
                <w:sz w:val="16"/>
                <w:szCs w:val="16"/>
                <w:lang w:eastAsia="es-MX"/>
              </w:rPr>
            </w:pPr>
            <w:r w:rsidRPr="0066333F">
              <w:rPr>
                <w:rFonts w:ascii="Arial Narrow" w:hAnsi="Arial Narrow"/>
                <w:b/>
                <w:bCs/>
                <w:color w:val="000000"/>
                <w:sz w:val="16"/>
                <w:szCs w:val="16"/>
                <w:lang w:eastAsia="es-MX"/>
              </w:rPr>
              <w:t>Nomenclatura</w:t>
            </w:r>
          </w:p>
        </w:tc>
        <w:tc>
          <w:tcPr>
            <w:tcW w:w="2229" w:type="dxa"/>
          </w:tcPr>
          <w:p w:rsidR="00F76873" w:rsidRPr="0066333F" w:rsidRDefault="00F76873" w:rsidP="00C96C6C">
            <w:pPr>
              <w:pStyle w:val="Prrafodelista"/>
              <w:spacing w:after="0" w:line="240" w:lineRule="auto"/>
              <w:ind w:left="0"/>
              <w:jc w:val="center"/>
              <w:rPr>
                <w:rFonts w:ascii="Arial Narrow" w:hAnsi="Arial Narrow"/>
                <w:b/>
                <w:bCs/>
                <w:color w:val="000000"/>
                <w:sz w:val="16"/>
                <w:szCs w:val="16"/>
                <w:lang w:eastAsia="es-MX"/>
              </w:rPr>
            </w:pPr>
            <w:r w:rsidRPr="0066333F">
              <w:rPr>
                <w:rFonts w:ascii="Arial Narrow" w:hAnsi="Arial Narrow"/>
                <w:b/>
                <w:bCs/>
                <w:color w:val="000000"/>
                <w:sz w:val="16"/>
                <w:szCs w:val="16"/>
                <w:lang w:eastAsia="es-MX"/>
              </w:rPr>
              <w:t>Nombre</w:t>
            </w:r>
          </w:p>
        </w:tc>
        <w:tc>
          <w:tcPr>
            <w:tcW w:w="5386" w:type="dxa"/>
          </w:tcPr>
          <w:p w:rsidR="00F76873" w:rsidRPr="0066333F" w:rsidRDefault="00F76873" w:rsidP="00C96C6C">
            <w:pPr>
              <w:pStyle w:val="Prrafodelista"/>
              <w:spacing w:after="0" w:line="240" w:lineRule="auto"/>
              <w:ind w:left="0"/>
              <w:jc w:val="center"/>
              <w:rPr>
                <w:rFonts w:ascii="Arial Narrow" w:hAnsi="Arial Narrow"/>
                <w:b/>
                <w:bCs/>
                <w:color w:val="000000"/>
                <w:sz w:val="16"/>
                <w:szCs w:val="16"/>
                <w:lang w:eastAsia="es-MX"/>
              </w:rPr>
            </w:pPr>
            <w:r w:rsidRPr="0066333F">
              <w:rPr>
                <w:rFonts w:ascii="Arial Narrow" w:hAnsi="Arial Narrow"/>
                <w:b/>
                <w:bCs/>
                <w:color w:val="000000"/>
                <w:sz w:val="16"/>
                <w:szCs w:val="16"/>
                <w:lang w:eastAsia="es-MX"/>
              </w:rPr>
              <w:t>Exactitud</w:t>
            </w:r>
          </w:p>
        </w:tc>
      </w:tr>
      <w:tr w:rsidR="00F76873" w:rsidTr="00C96C6C">
        <w:tc>
          <w:tcPr>
            <w:tcW w:w="1234" w:type="dxa"/>
          </w:tcPr>
          <w:p w:rsidR="00F76873" w:rsidRPr="0066333F" w:rsidRDefault="00F76873" w:rsidP="00C96C6C">
            <w:pPr>
              <w:pStyle w:val="Prrafodelista"/>
              <w:spacing w:after="0" w:line="240" w:lineRule="auto"/>
              <w:ind w:left="0"/>
              <w:jc w:val="center"/>
              <w:rPr>
                <w:rFonts w:ascii="Arial Narrow" w:hAnsi="Arial Narrow"/>
                <w:bCs/>
                <w:color w:val="000000"/>
                <w:sz w:val="16"/>
                <w:szCs w:val="16"/>
                <w:lang w:eastAsia="es-MX"/>
              </w:rPr>
            </w:pPr>
            <w:r w:rsidRPr="0066333F">
              <w:rPr>
                <w:rFonts w:ascii="Arial Narrow" w:hAnsi="Arial Narrow"/>
                <w:bCs/>
                <w:color w:val="000000"/>
                <w:sz w:val="16"/>
                <w:szCs w:val="16"/>
                <w:lang w:eastAsia="es-MX"/>
              </w:rPr>
              <w:t>G0000 - 48</w:t>
            </w:r>
          </w:p>
        </w:tc>
        <w:tc>
          <w:tcPr>
            <w:tcW w:w="2229" w:type="dxa"/>
          </w:tcPr>
          <w:p w:rsidR="00F76873" w:rsidRPr="0066333F" w:rsidRDefault="00F76873" w:rsidP="00C96C6C">
            <w:pPr>
              <w:pStyle w:val="Prrafodelista"/>
              <w:spacing w:after="0" w:line="240" w:lineRule="auto"/>
              <w:ind w:left="0"/>
              <w:rPr>
                <w:rFonts w:ascii="Arial Narrow" w:hAnsi="Arial Narrow"/>
                <w:bCs/>
                <w:color w:val="000000"/>
                <w:sz w:val="16"/>
                <w:szCs w:val="16"/>
                <w:lang w:eastAsia="es-MX"/>
              </w:rPr>
            </w:pPr>
            <w:r w:rsidRPr="0066333F">
              <w:rPr>
                <w:rFonts w:ascii="Arial Narrow" w:hAnsi="Arial Narrow"/>
                <w:bCs/>
                <w:color w:val="000000"/>
                <w:sz w:val="16"/>
                <w:szCs w:val="16"/>
                <w:lang w:eastAsia="es-MX"/>
              </w:rPr>
              <w:t>Medidores Multifunción para Sistemas Eléctricos</w:t>
            </w:r>
          </w:p>
        </w:tc>
        <w:tc>
          <w:tcPr>
            <w:tcW w:w="5386" w:type="dxa"/>
          </w:tcPr>
          <w:p w:rsidR="00F76873" w:rsidRPr="0066333F" w:rsidRDefault="00F76873" w:rsidP="00C96C6C">
            <w:pPr>
              <w:pStyle w:val="Prrafodelista"/>
              <w:spacing w:after="0" w:line="240" w:lineRule="auto"/>
              <w:ind w:left="0"/>
              <w:rPr>
                <w:rFonts w:ascii="Arial Narrow" w:hAnsi="Arial Narrow"/>
                <w:bCs/>
                <w:color w:val="000000"/>
                <w:sz w:val="16"/>
                <w:szCs w:val="16"/>
                <w:lang w:eastAsia="es-MX"/>
              </w:rPr>
            </w:pPr>
            <w:r w:rsidRPr="0066333F">
              <w:rPr>
                <w:rFonts w:ascii="Arial Narrow" w:hAnsi="Arial Narrow"/>
                <w:bCs/>
                <w:color w:val="000000"/>
                <w:sz w:val="16"/>
                <w:szCs w:val="16"/>
                <w:lang w:eastAsia="es-MX"/>
              </w:rPr>
              <w:t>10.1.2.8 Prueba de exactitud</w:t>
            </w:r>
          </w:p>
          <w:p w:rsidR="00F76873" w:rsidRPr="0066333F" w:rsidRDefault="00F76873" w:rsidP="00C96C6C">
            <w:pPr>
              <w:pStyle w:val="Prrafodelista"/>
              <w:spacing w:after="0" w:line="240" w:lineRule="auto"/>
              <w:ind w:left="0"/>
              <w:rPr>
                <w:rFonts w:ascii="Arial Narrow" w:hAnsi="Arial Narrow"/>
                <w:bCs/>
                <w:color w:val="000000"/>
                <w:sz w:val="16"/>
                <w:szCs w:val="16"/>
                <w:lang w:eastAsia="es-MX"/>
              </w:rPr>
            </w:pPr>
            <w:r w:rsidRPr="0066333F">
              <w:rPr>
                <w:rFonts w:ascii="Arial Narrow" w:hAnsi="Arial Narrow"/>
                <w:sz w:val="16"/>
                <w:szCs w:val="16"/>
              </w:rPr>
              <w:object w:dxaOrig="11445" w:dyaOrig="4440" w14:anchorId="78ECF5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55pt;height:103pt" o:ole="">
                  <v:imagedata r:id="rId8" o:title=""/>
                </v:shape>
                <o:OLEObject Type="Embed" ProgID="PBrush" ShapeID="_x0000_i1025" DrawAspect="Content" ObjectID="_1581861246" r:id="rId9"/>
              </w:object>
            </w:r>
          </w:p>
        </w:tc>
      </w:tr>
      <w:tr w:rsidR="00F76873" w:rsidTr="00C96C6C">
        <w:tc>
          <w:tcPr>
            <w:tcW w:w="1234" w:type="dxa"/>
          </w:tcPr>
          <w:p w:rsidR="00F76873" w:rsidRPr="0066333F" w:rsidRDefault="00F76873" w:rsidP="00C96C6C">
            <w:pPr>
              <w:pStyle w:val="Prrafodelista"/>
              <w:spacing w:after="0" w:line="240" w:lineRule="auto"/>
              <w:ind w:left="0"/>
              <w:jc w:val="center"/>
              <w:rPr>
                <w:rFonts w:ascii="Arial Narrow" w:hAnsi="Arial Narrow"/>
                <w:bCs/>
                <w:color w:val="000000"/>
                <w:sz w:val="16"/>
                <w:szCs w:val="16"/>
                <w:lang w:eastAsia="es-MX"/>
              </w:rPr>
            </w:pPr>
            <w:r w:rsidRPr="0066333F">
              <w:rPr>
                <w:rFonts w:ascii="Arial Narrow" w:hAnsi="Arial Narrow"/>
                <w:bCs/>
                <w:color w:val="000000"/>
                <w:sz w:val="16"/>
                <w:szCs w:val="16"/>
                <w:lang w:eastAsia="es-MX"/>
              </w:rPr>
              <w:lastRenderedPageBreak/>
              <w:t>GWH00-09</w:t>
            </w:r>
          </w:p>
        </w:tc>
        <w:tc>
          <w:tcPr>
            <w:tcW w:w="2229" w:type="dxa"/>
          </w:tcPr>
          <w:p w:rsidR="00F76873" w:rsidRPr="0066333F" w:rsidRDefault="00F76873" w:rsidP="00C96C6C">
            <w:pPr>
              <w:pStyle w:val="Prrafodelista"/>
              <w:spacing w:after="0" w:line="240" w:lineRule="auto"/>
              <w:ind w:left="0"/>
              <w:rPr>
                <w:rFonts w:ascii="Arial Narrow" w:hAnsi="Arial Narrow"/>
                <w:bCs/>
                <w:color w:val="000000"/>
                <w:sz w:val="16"/>
                <w:szCs w:val="16"/>
                <w:lang w:eastAsia="es-MX"/>
              </w:rPr>
            </w:pPr>
            <w:r w:rsidRPr="0066333F">
              <w:rPr>
                <w:rFonts w:ascii="Arial Narrow" w:hAnsi="Arial Narrow"/>
                <w:bCs/>
                <w:color w:val="000000"/>
                <w:sz w:val="16"/>
                <w:szCs w:val="16"/>
                <w:lang w:eastAsia="es-MX"/>
              </w:rPr>
              <w:t>Sistema Interactivo y de Infraestructura Avanzada de Medición de Energía Eléctrica (SIIAMEE)</w:t>
            </w:r>
          </w:p>
        </w:tc>
        <w:tc>
          <w:tcPr>
            <w:tcW w:w="5386" w:type="dxa"/>
          </w:tcPr>
          <w:p w:rsidR="00F76873" w:rsidRPr="0066333F" w:rsidRDefault="00F76873" w:rsidP="00C96C6C">
            <w:pPr>
              <w:pStyle w:val="Prrafodelista"/>
              <w:spacing w:after="0" w:line="240" w:lineRule="auto"/>
              <w:ind w:left="0"/>
              <w:rPr>
                <w:rFonts w:ascii="Arial Narrow" w:hAnsi="Arial Narrow"/>
                <w:bCs/>
                <w:color w:val="000000"/>
                <w:sz w:val="16"/>
                <w:szCs w:val="16"/>
                <w:lang w:eastAsia="es-MX"/>
              </w:rPr>
            </w:pPr>
            <w:r w:rsidRPr="0066333F">
              <w:rPr>
                <w:rFonts w:ascii="Arial Narrow" w:hAnsi="Arial Narrow"/>
                <w:bCs/>
                <w:color w:val="000000"/>
                <w:sz w:val="16"/>
                <w:szCs w:val="16"/>
                <w:lang w:eastAsia="es-MX"/>
              </w:rPr>
              <w:t>6.1.1 Características del medidor</w:t>
            </w:r>
          </w:p>
          <w:p w:rsidR="00F76873" w:rsidRPr="0066333F" w:rsidRDefault="00F76873" w:rsidP="00C96C6C">
            <w:pPr>
              <w:pStyle w:val="Prrafodelista"/>
              <w:spacing w:after="0" w:line="240" w:lineRule="auto"/>
              <w:ind w:left="0"/>
              <w:rPr>
                <w:rFonts w:ascii="Arial Narrow" w:hAnsi="Arial Narrow"/>
                <w:bCs/>
                <w:color w:val="000000"/>
                <w:sz w:val="16"/>
                <w:szCs w:val="16"/>
                <w:lang w:eastAsia="es-MX"/>
              </w:rPr>
            </w:pPr>
          </w:p>
          <w:p w:rsidR="00F76873" w:rsidRPr="0066333F" w:rsidRDefault="00F76873" w:rsidP="00F76873">
            <w:pPr>
              <w:pStyle w:val="Prrafodelista"/>
              <w:numPr>
                <w:ilvl w:val="0"/>
                <w:numId w:val="11"/>
              </w:numPr>
              <w:spacing w:after="0" w:line="240" w:lineRule="auto"/>
              <w:rPr>
                <w:rFonts w:ascii="Arial Narrow" w:hAnsi="Arial Narrow"/>
                <w:bCs/>
                <w:color w:val="000000"/>
                <w:sz w:val="16"/>
                <w:szCs w:val="16"/>
                <w:lang w:eastAsia="es-MX"/>
              </w:rPr>
            </w:pPr>
            <w:r w:rsidRPr="0066333F">
              <w:rPr>
                <w:rFonts w:ascii="Arial Narrow" w:hAnsi="Arial Narrow"/>
                <w:bCs/>
                <w:color w:val="000000"/>
                <w:sz w:val="16"/>
                <w:szCs w:val="16"/>
                <w:lang w:eastAsia="es-MX"/>
              </w:rPr>
              <w:t>Debe ser de estado sólido, tipo “S” (socket), autocontenido, con uno, dos o tres elementos, con pantalla de cristal líquido, clase de exactitud 0.2 ó 0.5</w:t>
            </w:r>
          </w:p>
        </w:tc>
      </w:tr>
      <w:tr w:rsidR="00F76873" w:rsidTr="00C96C6C">
        <w:tc>
          <w:tcPr>
            <w:tcW w:w="1234" w:type="dxa"/>
          </w:tcPr>
          <w:p w:rsidR="00F76873" w:rsidRPr="0066333F" w:rsidRDefault="00F76873" w:rsidP="00C96C6C">
            <w:pPr>
              <w:pStyle w:val="Prrafodelista"/>
              <w:spacing w:after="0" w:line="240" w:lineRule="auto"/>
              <w:ind w:left="0"/>
              <w:jc w:val="center"/>
              <w:rPr>
                <w:rFonts w:ascii="Arial Narrow" w:hAnsi="Arial Narrow"/>
                <w:bCs/>
                <w:color w:val="000000"/>
                <w:sz w:val="16"/>
                <w:szCs w:val="16"/>
                <w:lang w:eastAsia="es-MX"/>
              </w:rPr>
            </w:pPr>
            <w:r w:rsidRPr="0066333F">
              <w:rPr>
                <w:rFonts w:ascii="Arial Narrow" w:hAnsi="Arial Narrow"/>
                <w:bCs/>
                <w:color w:val="000000"/>
                <w:sz w:val="16"/>
                <w:szCs w:val="16"/>
                <w:lang w:eastAsia="es-MX"/>
              </w:rPr>
              <w:t>GWH00-78</w:t>
            </w:r>
          </w:p>
        </w:tc>
        <w:tc>
          <w:tcPr>
            <w:tcW w:w="2229" w:type="dxa"/>
          </w:tcPr>
          <w:p w:rsidR="00F76873" w:rsidRPr="0066333F" w:rsidRDefault="00F76873" w:rsidP="00C96C6C">
            <w:pPr>
              <w:pStyle w:val="Prrafodelista"/>
              <w:spacing w:after="0" w:line="240" w:lineRule="auto"/>
              <w:ind w:left="0"/>
              <w:rPr>
                <w:rFonts w:ascii="Arial Narrow" w:hAnsi="Arial Narrow"/>
                <w:bCs/>
                <w:color w:val="000000"/>
                <w:sz w:val="16"/>
                <w:szCs w:val="16"/>
                <w:lang w:eastAsia="es-MX"/>
              </w:rPr>
            </w:pPr>
            <w:r w:rsidRPr="0066333F">
              <w:rPr>
                <w:rFonts w:ascii="Arial Narrow" w:hAnsi="Arial Narrow"/>
                <w:bCs/>
                <w:color w:val="000000"/>
                <w:sz w:val="16"/>
                <w:szCs w:val="16"/>
                <w:lang w:eastAsia="es-MX"/>
              </w:rPr>
              <w:t>Watthorímetros Monofásicos y Polifásicos Electrónicos, Clase de Exactitud 0,5</w:t>
            </w:r>
          </w:p>
        </w:tc>
        <w:tc>
          <w:tcPr>
            <w:tcW w:w="5386" w:type="dxa"/>
          </w:tcPr>
          <w:p w:rsidR="00F76873" w:rsidRPr="0066333F" w:rsidRDefault="00F76873" w:rsidP="00C96C6C">
            <w:pPr>
              <w:pStyle w:val="Prrafodelista"/>
              <w:spacing w:after="0" w:line="240" w:lineRule="auto"/>
              <w:ind w:left="0"/>
              <w:jc w:val="both"/>
              <w:rPr>
                <w:rFonts w:ascii="Arial Narrow" w:hAnsi="Arial Narrow"/>
                <w:bCs/>
                <w:color w:val="000000"/>
                <w:sz w:val="16"/>
                <w:szCs w:val="16"/>
                <w:lang w:eastAsia="es-MX"/>
              </w:rPr>
            </w:pPr>
            <w:r w:rsidRPr="0066333F">
              <w:rPr>
                <w:rFonts w:ascii="Arial Narrow" w:hAnsi="Arial Narrow"/>
                <w:bCs/>
                <w:color w:val="000000"/>
                <w:sz w:val="16"/>
                <w:szCs w:val="16"/>
                <w:lang w:eastAsia="es-MX"/>
              </w:rPr>
              <w:t>1 Objetivo</w:t>
            </w:r>
          </w:p>
          <w:p w:rsidR="00F76873" w:rsidRPr="0066333F" w:rsidRDefault="00F76873" w:rsidP="00C96C6C">
            <w:pPr>
              <w:pStyle w:val="Prrafodelista"/>
              <w:spacing w:after="0" w:line="240" w:lineRule="auto"/>
              <w:ind w:left="0"/>
              <w:jc w:val="both"/>
              <w:rPr>
                <w:rFonts w:ascii="Arial Narrow" w:hAnsi="Arial Narrow"/>
                <w:bCs/>
                <w:color w:val="000000"/>
                <w:sz w:val="16"/>
                <w:szCs w:val="16"/>
                <w:lang w:eastAsia="es-MX"/>
              </w:rPr>
            </w:pPr>
          </w:p>
          <w:p w:rsidR="00F76873" w:rsidRPr="0066333F" w:rsidRDefault="00F76873" w:rsidP="00C96C6C">
            <w:pPr>
              <w:autoSpaceDE w:val="0"/>
              <w:autoSpaceDN w:val="0"/>
              <w:adjustRightInd w:val="0"/>
              <w:spacing w:before="0" w:after="0" w:line="240" w:lineRule="auto"/>
              <w:ind w:left="0" w:right="0"/>
              <w:rPr>
                <w:rFonts w:ascii="Arial Narrow" w:hAnsi="Arial Narrow"/>
                <w:bCs/>
                <w:color w:val="000000"/>
                <w:sz w:val="16"/>
                <w:szCs w:val="16"/>
                <w:lang w:eastAsia="es-MX"/>
              </w:rPr>
            </w:pPr>
            <w:r w:rsidRPr="0066333F">
              <w:rPr>
                <w:rFonts w:ascii="Arial Narrow" w:hAnsi="Arial Narrow"/>
                <w:bCs/>
                <w:color w:val="000000"/>
                <w:sz w:val="16"/>
                <w:szCs w:val="16"/>
                <w:lang w:eastAsia="es-MX"/>
              </w:rPr>
              <w:t>Establecer las características, pruebas y condiciones que deben satisfacer los medidores electrónicos monofásicos,</w:t>
            </w:r>
          </w:p>
          <w:p w:rsidR="00F76873" w:rsidRPr="0066333F" w:rsidRDefault="00F76873" w:rsidP="00C96C6C">
            <w:pPr>
              <w:autoSpaceDE w:val="0"/>
              <w:autoSpaceDN w:val="0"/>
              <w:adjustRightInd w:val="0"/>
              <w:spacing w:before="0" w:after="0" w:line="240" w:lineRule="auto"/>
              <w:ind w:left="0" w:right="0"/>
              <w:rPr>
                <w:rFonts w:ascii="Arial Narrow" w:hAnsi="Arial Narrow"/>
                <w:bCs/>
                <w:color w:val="000000"/>
                <w:sz w:val="16"/>
                <w:szCs w:val="16"/>
                <w:lang w:eastAsia="es-MX"/>
              </w:rPr>
            </w:pPr>
            <w:r w:rsidRPr="0066333F">
              <w:rPr>
                <w:rFonts w:ascii="Arial Narrow" w:hAnsi="Arial Narrow"/>
                <w:bCs/>
                <w:color w:val="000000"/>
                <w:sz w:val="16"/>
                <w:szCs w:val="16"/>
                <w:lang w:eastAsia="es-MX"/>
              </w:rPr>
              <w:t>bifásicos y trifásicos de corriente alterna de clase de exactitud 0,5.</w:t>
            </w:r>
          </w:p>
        </w:tc>
      </w:tr>
      <w:tr w:rsidR="00F76873" w:rsidTr="00C96C6C">
        <w:tc>
          <w:tcPr>
            <w:tcW w:w="1234" w:type="dxa"/>
          </w:tcPr>
          <w:p w:rsidR="00F76873" w:rsidRPr="0066333F" w:rsidRDefault="00F76873" w:rsidP="00C96C6C">
            <w:pPr>
              <w:pStyle w:val="Prrafodelista"/>
              <w:spacing w:after="0" w:line="240" w:lineRule="auto"/>
              <w:ind w:left="0"/>
              <w:jc w:val="center"/>
              <w:rPr>
                <w:rFonts w:ascii="Arial Narrow" w:hAnsi="Arial Narrow"/>
                <w:bCs/>
                <w:color w:val="000000"/>
                <w:sz w:val="16"/>
                <w:szCs w:val="16"/>
                <w:lang w:eastAsia="es-MX"/>
              </w:rPr>
            </w:pPr>
            <w:r w:rsidRPr="0066333F">
              <w:rPr>
                <w:rFonts w:ascii="Arial Narrow" w:hAnsi="Arial Narrow"/>
                <w:bCs/>
                <w:color w:val="000000"/>
                <w:sz w:val="16"/>
                <w:szCs w:val="16"/>
                <w:lang w:eastAsia="es-MX"/>
              </w:rPr>
              <w:t>G0000-90</w:t>
            </w:r>
          </w:p>
        </w:tc>
        <w:tc>
          <w:tcPr>
            <w:tcW w:w="2229" w:type="dxa"/>
          </w:tcPr>
          <w:p w:rsidR="00F76873" w:rsidRPr="0066333F" w:rsidRDefault="00F76873" w:rsidP="00C96C6C">
            <w:pPr>
              <w:pStyle w:val="Prrafodelista"/>
              <w:spacing w:after="0" w:line="240" w:lineRule="auto"/>
              <w:ind w:left="0"/>
              <w:rPr>
                <w:rFonts w:ascii="Arial Narrow" w:hAnsi="Arial Narrow"/>
                <w:bCs/>
                <w:color w:val="000000"/>
                <w:sz w:val="16"/>
                <w:szCs w:val="16"/>
                <w:lang w:eastAsia="es-MX"/>
              </w:rPr>
            </w:pPr>
            <w:r w:rsidRPr="0066333F">
              <w:rPr>
                <w:rFonts w:ascii="Arial Narrow" w:hAnsi="Arial Narrow"/>
                <w:bCs/>
                <w:color w:val="000000"/>
                <w:sz w:val="16"/>
                <w:szCs w:val="16"/>
                <w:lang w:eastAsia="es-MX"/>
              </w:rPr>
              <w:t>Equipos de Medición en Media Tensión Tipo Pedestal para Distribución Subterránea</w:t>
            </w:r>
          </w:p>
        </w:tc>
        <w:tc>
          <w:tcPr>
            <w:tcW w:w="5386" w:type="dxa"/>
          </w:tcPr>
          <w:p w:rsidR="00F76873" w:rsidRPr="0066333F" w:rsidRDefault="00F76873" w:rsidP="00C96C6C">
            <w:pPr>
              <w:pStyle w:val="Prrafodelista"/>
              <w:spacing w:after="0" w:line="240" w:lineRule="auto"/>
              <w:ind w:left="0"/>
              <w:jc w:val="both"/>
              <w:rPr>
                <w:rFonts w:ascii="Arial Narrow" w:hAnsi="Arial Narrow"/>
                <w:bCs/>
                <w:color w:val="000000"/>
                <w:sz w:val="16"/>
                <w:szCs w:val="16"/>
                <w:lang w:eastAsia="es-MX"/>
              </w:rPr>
            </w:pPr>
            <w:r w:rsidRPr="0066333F">
              <w:rPr>
                <w:rFonts w:ascii="Arial Narrow" w:hAnsi="Arial Narrow"/>
                <w:bCs/>
                <w:color w:val="000000"/>
                <w:sz w:val="16"/>
                <w:szCs w:val="16"/>
                <w:lang w:eastAsia="es-MX"/>
              </w:rPr>
              <w:t>Tabla 2 Exactitud y carga nominal</w:t>
            </w:r>
          </w:p>
          <w:p w:rsidR="00F76873" w:rsidRPr="0066333F" w:rsidRDefault="00F76873" w:rsidP="00C96C6C">
            <w:pPr>
              <w:pStyle w:val="Prrafodelista"/>
              <w:spacing w:after="0" w:line="240" w:lineRule="auto"/>
              <w:ind w:left="0"/>
              <w:jc w:val="both"/>
              <w:rPr>
                <w:rFonts w:ascii="Arial Narrow" w:hAnsi="Arial Narrow"/>
                <w:bCs/>
                <w:color w:val="000000"/>
                <w:sz w:val="16"/>
                <w:szCs w:val="16"/>
                <w:lang w:eastAsia="es-MX"/>
              </w:rPr>
            </w:pPr>
          </w:p>
          <w:p w:rsidR="00F76873" w:rsidRPr="0066333F" w:rsidRDefault="00F76873" w:rsidP="00C96C6C">
            <w:pPr>
              <w:pStyle w:val="Prrafodelista"/>
              <w:spacing w:after="0" w:line="240" w:lineRule="auto"/>
              <w:ind w:left="0"/>
              <w:jc w:val="both"/>
              <w:rPr>
                <w:rFonts w:ascii="Arial Narrow" w:hAnsi="Arial Narrow"/>
                <w:bCs/>
                <w:color w:val="000000"/>
                <w:sz w:val="16"/>
                <w:szCs w:val="16"/>
                <w:lang w:eastAsia="es-MX"/>
              </w:rPr>
            </w:pPr>
            <w:r w:rsidRPr="0066333F">
              <w:rPr>
                <w:rFonts w:ascii="Arial Narrow" w:hAnsi="Arial Narrow"/>
                <w:bCs/>
                <w:color w:val="000000"/>
                <w:sz w:val="16"/>
                <w:szCs w:val="16"/>
                <w:lang w:eastAsia="es-MX"/>
              </w:rPr>
              <w:t>Transformador de corriente, clase de exactitud 0.2 S</w:t>
            </w:r>
          </w:p>
          <w:p w:rsidR="00F76873" w:rsidRPr="0066333F" w:rsidRDefault="00F76873" w:rsidP="00C96C6C">
            <w:pPr>
              <w:pStyle w:val="Prrafodelista"/>
              <w:spacing w:after="0" w:line="240" w:lineRule="auto"/>
              <w:ind w:left="0"/>
              <w:jc w:val="both"/>
              <w:rPr>
                <w:rFonts w:ascii="Arial Narrow" w:hAnsi="Arial Narrow"/>
                <w:bCs/>
                <w:color w:val="000000"/>
                <w:sz w:val="16"/>
                <w:szCs w:val="16"/>
                <w:lang w:eastAsia="es-MX"/>
              </w:rPr>
            </w:pPr>
          </w:p>
          <w:p w:rsidR="00F76873" w:rsidRPr="0066333F" w:rsidRDefault="00F76873" w:rsidP="00C96C6C">
            <w:pPr>
              <w:pStyle w:val="Prrafodelista"/>
              <w:spacing w:after="0" w:line="240" w:lineRule="auto"/>
              <w:ind w:left="0"/>
              <w:jc w:val="both"/>
              <w:rPr>
                <w:rFonts w:ascii="Arial Narrow" w:hAnsi="Arial Narrow"/>
                <w:bCs/>
                <w:color w:val="000000"/>
                <w:sz w:val="16"/>
                <w:szCs w:val="16"/>
                <w:lang w:eastAsia="es-MX"/>
              </w:rPr>
            </w:pPr>
            <w:r w:rsidRPr="0066333F">
              <w:rPr>
                <w:rFonts w:ascii="Arial Narrow" w:hAnsi="Arial Narrow"/>
                <w:bCs/>
                <w:color w:val="000000"/>
                <w:sz w:val="16"/>
                <w:szCs w:val="16"/>
                <w:lang w:eastAsia="es-MX"/>
              </w:rPr>
              <w:t>Transformador de potencial, clase de exactitud 0.2</w:t>
            </w:r>
          </w:p>
          <w:p w:rsidR="00F76873" w:rsidRPr="0066333F" w:rsidRDefault="00F76873" w:rsidP="00C96C6C">
            <w:pPr>
              <w:pStyle w:val="Prrafodelista"/>
              <w:spacing w:after="0" w:line="240" w:lineRule="auto"/>
              <w:ind w:left="0"/>
              <w:jc w:val="both"/>
              <w:rPr>
                <w:rFonts w:ascii="Arial Narrow" w:hAnsi="Arial Narrow"/>
                <w:bCs/>
                <w:color w:val="000000"/>
                <w:sz w:val="16"/>
                <w:szCs w:val="16"/>
                <w:lang w:eastAsia="es-MX"/>
              </w:rPr>
            </w:pPr>
          </w:p>
        </w:tc>
      </w:tr>
      <w:tr w:rsidR="00F76873" w:rsidTr="00C96C6C">
        <w:tc>
          <w:tcPr>
            <w:tcW w:w="1234" w:type="dxa"/>
          </w:tcPr>
          <w:p w:rsidR="00F76873" w:rsidRPr="0066333F" w:rsidRDefault="00F76873" w:rsidP="00C96C6C">
            <w:pPr>
              <w:pStyle w:val="Prrafodelista"/>
              <w:spacing w:after="0" w:line="240" w:lineRule="auto"/>
              <w:ind w:left="0"/>
              <w:jc w:val="center"/>
              <w:rPr>
                <w:rFonts w:ascii="Arial Narrow" w:hAnsi="Arial Narrow"/>
                <w:bCs/>
                <w:color w:val="000000"/>
                <w:sz w:val="16"/>
                <w:szCs w:val="16"/>
                <w:lang w:eastAsia="es-MX"/>
              </w:rPr>
            </w:pPr>
            <w:r w:rsidRPr="0066333F">
              <w:rPr>
                <w:rFonts w:ascii="Arial Narrow" w:hAnsi="Arial Narrow"/>
                <w:bCs/>
                <w:color w:val="000000"/>
                <w:sz w:val="16"/>
                <w:szCs w:val="16"/>
                <w:lang w:eastAsia="es-MX"/>
              </w:rPr>
              <w:t>VE100-13</w:t>
            </w:r>
          </w:p>
        </w:tc>
        <w:tc>
          <w:tcPr>
            <w:tcW w:w="2229" w:type="dxa"/>
          </w:tcPr>
          <w:p w:rsidR="00F76873" w:rsidRPr="0066333F" w:rsidRDefault="00F76873" w:rsidP="00C96C6C">
            <w:pPr>
              <w:pStyle w:val="Prrafodelista"/>
              <w:spacing w:after="0" w:line="240" w:lineRule="auto"/>
              <w:ind w:left="0"/>
              <w:rPr>
                <w:rFonts w:ascii="Arial Narrow" w:hAnsi="Arial Narrow"/>
                <w:bCs/>
                <w:color w:val="000000"/>
                <w:sz w:val="16"/>
                <w:szCs w:val="16"/>
                <w:lang w:eastAsia="es-MX"/>
              </w:rPr>
            </w:pPr>
            <w:r w:rsidRPr="0066333F">
              <w:rPr>
                <w:rFonts w:ascii="Arial Narrow" w:hAnsi="Arial Narrow"/>
                <w:bCs/>
                <w:color w:val="000000"/>
                <w:sz w:val="16"/>
                <w:szCs w:val="16"/>
                <w:lang w:eastAsia="es-MX"/>
              </w:rPr>
              <w:t>Transformadores de corriente para sistemas con tensiones nominales de 0.6 kV a 400 kV</w:t>
            </w:r>
          </w:p>
        </w:tc>
        <w:tc>
          <w:tcPr>
            <w:tcW w:w="5386" w:type="dxa"/>
          </w:tcPr>
          <w:p w:rsidR="00F76873" w:rsidRPr="0066333F" w:rsidRDefault="00F76873" w:rsidP="00C96C6C">
            <w:pPr>
              <w:pStyle w:val="Prrafodelista"/>
              <w:spacing w:after="0" w:line="240" w:lineRule="auto"/>
              <w:ind w:left="0"/>
              <w:jc w:val="both"/>
              <w:rPr>
                <w:rFonts w:ascii="Arial Narrow" w:hAnsi="Arial Narrow"/>
                <w:bCs/>
                <w:color w:val="000000"/>
                <w:sz w:val="16"/>
                <w:szCs w:val="16"/>
                <w:lang w:eastAsia="es-MX"/>
              </w:rPr>
            </w:pPr>
            <w:r w:rsidRPr="0066333F">
              <w:rPr>
                <w:rFonts w:ascii="Arial Narrow" w:hAnsi="Arial Narrow"/>
                <w:bCs/>
                <w:color w:val="000000"/>
                <w:sz w:val="16"/>
                <w:szCs w:val="16"/>
                <w:lang w:eastAsia="es-MX"/>
              </w:rPr>
              <w:t>B.8.2.1</w:t>
            </w:r>
          </w:p>
          <w:p w:rsidR="00F76873" w:rsidRPr="0066333F" w:rsidRDefault="00F76873" w:rsidP="00C96C6C">
            <w:pPr>
              <w:pStyle w:val="Prrafodelista"/>
              <w:spacing w:after="0" w:line="240" w:lineRule="auto"/>
              <w:ind w:left="0"/>
              <w:jc w:val="both"/>
              <w:rPr>
                <w:rFonts w:ascii="Arial Narrow" w:hAnsi="Arial Narrow"/>
                <w:bCs/>
                <w:color w:val="000000"/>
                <w:sz w:val="16"/>
                <w:szCs w:val="16"/>
                <w:lang w:eastAsia="es-MX"/>
              </w:rPr>
            </w:pPr>
          </w:p>
          <w:p w:rsidR="00F76873" w:rsidRPr="0066333F" w:rsidRDefault="00F76873" w:rsidP="00C96C6C">
            <w:pPr>
              <w:pStyle w:val="Prrafodelista"/>
              <w:spacing w:after="0" w:line="240" w:lineRule="auto"/>
              <w:ind w:left="0"/>
              <w:jc w:val="both"/>
              <w:rPr>
                <w:rFonts w:ascii="Arial Narrow" w:hAnsi="Arial Narrow"/>
                <w:bCs/>
                <w:color w:val="000000"/>
                <w:sz w:val="16"/>
                <w:szCs w:val="16"/>
                <w:lang w:eastAsia="es-MX"/>
              </w:rPr>
            </w:pPr>
            <w:r w:rsidRPr="0066333F">
              <w:rPr>
                <w:rFonts w:ascii="Arial Narrow" w:hAnsi="Arial Narrow"/>
                <w:bCs/>
                <w:color w:val="000000"/>
                <w:sz w:val="16"/>
                <w:szCs w:val="16"/>
                <w:lang w:eastAsia="es-MX"/>
              </w:rPr>
              <w:t>La clase de exactitud es de 0.2S en la relación de transformación mayor y debe cumplir con la norma NMX-J-109-ANCE</w:t>
            </w:r>
          </w:p>
        </w:tc>
      </w:tr>
      <w:tr w:rsidR="00F76873" w:rsidTr="00C96C6C">
        <w:tc>
          <w:tcPr>
            <w:tcW w:w="1234" w:type="dxa"/>
          </w:tcPr>
          <w:p w:rsidR="00F76873" w:rsidRPr="0066333F" w:rsidRDefault="00F76873" w:rsidP="00C96C6C">
            <w:pPr>
              <w:pStyle w:val="Prrafodelista"/>
              <w:spacing w:after="0" w:line="240" w:lineRule="auto"/>
              <w:ind w:left="0"/>
              <w:jc w:val="center"/>
              <w:rPr>
                <w:rFonts w:ascii="Arial Narrow" w:hAnsi="Arial Narrow"/>
                <w:bCs/>
                <w:color w:val="000000"/>
                <w:sz w:val="16"/>
                <w:szCs w:val="16"/>
                <w:lang w:eastAsia="es-MX"/>
              </w:rPr>
            </w:pPr>
            <w:r w:rsidRPr="0066333F">
              <w:rPr>
                <w:rFonts w:ascii="Arial Narrow" w:hAnsi="Arial Narrow"/>
                <w:bCs/>
                <w:color w:val="000000"/>
                <w:sz w:val="16"/>
                <w:szCs w:val="16"/>
                <w:lang w:eastAsia="es-MX"/>
              </w:rPr>
              <w:t>VE-100-29</w:t>
            </w:r>
          </w:p>
        </w:tc>
        <w:tc>
          <w:tcPr>
            <w:tcW w:w="2229" w:type="dxa"/>
          </w:tcPr>
          <w:p w:rsidR="00F76873" w:rsidRPr="0066333F" w:rsidRDefault="00F76873" w:rsidP="00C96C6C">
            <w:pPr>
              <w:pStyle w:val="Prrafodelista"/>
              <w:spacing w:after="0" w:line="240" w:lineRule="auto"/>
              <w:ind w:left="0"/>
              <w:rPr>
                <w:rFonts w:ascii="Arial Narrow" w:hAnsi="Arial Narrow"/>
                <w:bCs/>
                <w:color w:val="000000"/>
                <w:sz w:val="16"/>
                <w:szCs w:val="16"/>
                <w:lang w:eastAsia="es-MX"/>
              </w:rPr>
            </w:pPr>
            <w:r w:rsidRPr="0066333F">
              <w:rPr>
                <w:rFonts w:ascii="Arial Narrow" w:hAnsi="Arial Narrow"/>
                <w:bCs/>
                <w:color w:val="000000"/>
                <w:sz w:val="16"/>
                <w:szCs w:val="16"/>
                <w:lang w:eastAsia="es-MX"/>
              </w:rPr>
              <w:t>Transformadores de Potencial Inductivos para Sistemas con Tensiones Nominales de 13.8 kV a 400 kV</w:t>
            </w:r>
          </w:p>
        </w:tc>
        <w:tc>
          <w:tcPr>
            <w:tcW w:w="5386" w:type="dxa"/>
          </w:tcPr>
          <w:p w:rsidR="00F76873" w:rsidRPr="0066333F" w:rsidRDefault="00F76873" w:rsidP="00C96C6C">
            <w:pPr>
              <w:pStyle w:val="Prrafodelista"/>
              <w:spacing w:after="0" w:line="240" w:lineRule="auto"/>
              <w:ind w:left="0"/>
              <w:jc w:val="both"/>
              <w:rPr>
                <w:rFonts w:ascii="Arial Narrow" w:hAnsi="Arial Narrow"/>
                <w:bCs/>
                <w:color w:val="000000"/>
                <w:sz w:val="16"/>
                <w:szCs w:val="16"/>
                <w:lang w:eastAsia="es-MX"/>
              </w:rPr>
            </w:pPr>
            <w:r w:rsidRPr="0066333F">
              <w:rPr>
                <w:rFonts w:ascii="Arial Narrow" w:hAnsi="Arial Narrow"/>
                <w:bCs/>
                <w:color w:val="000000"/>
                <w:sz w:val="16"/>
                <w:szCs w:val="16"/>
                <w:lang w:eastAsia="es-MX"/>
              </w:rPr>
              <w:t>7.2 Exactitud y Carga Nominal</w:t>
            </w:r>
          </w:p>
          <w:p w:rsidR="00F76873" w:rsidRPr="0066333F" w:rsidRDefault="00F76873" w:rsidP="00C96C6C">
            <w:pPr>
              <w:pStyle w:val="Prrafodelista"/>
              <w:spacing w:after="0" w:line="240" w:lineRule="auto"/>
              <w:ind w:left="0"/>
              <w:jc w:val="both"/>
              <w:rPr>
                <w:rFonts w:ascii="Arial Narrow" w:hAnsi="Arial Narrow"/>
                <w:bCs/>
                <w:color w:val="000000"/>
                <w:sz w:val="16"/>
                <w:szCs w:val="16"/>
                <w:lang w:eastAsia="es-MX"/>
              </w:rPr>
            </w:pPr>
          </w:p>
          <w:p w:rsidR="00F76873" w:rsidRPr="0066333F" w:rsidRDefault="00F76873" w:rsidP="00C96C6C">
            <w:pPr>
              <w:pStyle w:val="Prrafodelista"/>
              <w:spacing w:after="0" w:line="240" w:lineRule="auto"/>
              <w:ind w:left="0"/>
              <w:jc w:val="both"/>
              <w:rPr>
                <w:rFonts w:ascii="Arial Narrow" w:hAnsi="Arial Narrow"/>
                <w:bCs/>
                <w:color w:val="000000"/>
                <w:sz w:val="16"/>
                <w:szCs w:val="16"/>
                <w:lang w:eastAsia="es-MX"/>
              </w:rPr>
            </w:pPr>
            <w:r w:rsidRPr="0066333F">
              <w:rPr>
                <w:rFonts w:ascii="Arial Narrow" w:hAnsi="Arial Narrow"/>
                <w:bCs/>
                <w:color w:val="000000"/>
                <w:sz w:val="16"/>
                <w:szCs w:val="16"/>
                <w:lang w:eastAsia="es-MX"/>
              </w:rPr>
              <w:t>La clase de exactitud 0.2 debe cumplirse para los valores de carga siguientes: 0VA y 100% de la carga nominal total del equipo, para los valores de tensión nominal al 80%, 100% y 120%, considerando un factor de potencia de 0.8.</w:t>
            </w:r>
          </w:p>
        </w:tc>
      </w:tr>
    </w:tbl>
    <w:p w:rsidR="00F76873" w:rsidRDefault="00F76873" w:rsidP="00F76873">
      <w:pPr>
        <w:pStyle w:val="Prrafodelista"/>
        <w:spacing w:after="0" w:line="240" w:lineRule="auto"/>
        <w:ind w:left="360"/>
        <w:jc w:val="both"/>
        <w:rPr>
          <w:rFonts w:ascii="Arial Narrow" w:hAnsi="Arial Narrow"/>
          <w:bCs/>
          <w:color w:val="000000"/>
          <w:sz w:val="20"/>
          <w:szCs w:val="20"/>
          <w:lang w:eastAsia="es-MX"/>
        </w:rPr>
      </w:pPr>
    </w:p>
    <w:p w:rsidR="00F0677A" w:rsidRDefault="00F76873" w:rsidP="00F76873">
      <w:pPr>
        <w:pStyle w:val="Prrafodelista"/>
        <w:spacing w:after="0" w:line="240" w:lineRule="auto"/>
        <w:ind w:left="360"/>
        <w:jc w:val="both"/>
        <w:rPr>
          <w:rFonts w:ascii="Arial Narrow" w:hAnsi="Arial Narrow"/>
          <w:bCs/>
          <w:color w:val="000000"/>
          <w:sz w:val="18"/>
          <w:szCs w:val="20"/>
          <w:lang w:eastAsia="es-MX"/>
        </w:rPr>
      </w:pPr>
      <w:r w:rsidRPr="0066333F">
        <w:rPr>
          <w:rFonts w:ascii="Arial Narrow" w:hAnsi="Arial Narrow"/>
          <w:bCs/>
          <w:color w:val="000000"/>
          <w:sz w:val="18"/>
          <w:szCs w:val="20"/>
          <w:lang w:eastAsia="es-MX"/>
        </w:rPr>
        <w:t>En particular, sobre las pruebas</w:t>
      </w:r>
      <w:r w:rsidR="00F21D6E">
        <w:rPr>
          <w:rFonts w:ascii="Arial Narrow" w:hAnsi="Arial Narrow"/>
          <w:bCs/>
          <w:color w:val="000000"/>
          <w:sz w:val="18"/>
          <w:szCs w:val="20"/>
          <w:lang w:eastAsia="es-MX"/>
        </w:rPr>
        <w:t xml:space="preserve"> de laboratorio</w:t>
      </w:r>
      <w:r w:rsidRPr="0066333F">
        <w:rPr>
          <w:rFonts w:ascii="Arial Narrow" w:hAnsi="Arial Narrow"/>
          <w:bCs/>
          <w:color w:val="000000"/>
          <w:sz w:val="18"/>
          <w:szCs w:val="20"/>
          <w:lang w:eastAsia="es-MX"/>
        </w:rPr>
        <w:t xml:space="preserve">, el </w:t>
      </w:r>
      <w:r w:rsidR="00F21D6E">
        <w:rPr>
          <w:rFonts w:ascii="Arial Narrow" w:hAnsi="Arial Narrow"/>
          <w:bCs/>
          <w:color w:val="000000"/>
          <w:sz w:val="18"/>
          <w:szCs w:val="20"/>
          <w:lang w:eastAsia="es-MX"/>
        </w:rPr>
        <w:t>P</w:t>
      </w:r>
      <w:r w:rsidRPr="0066333F">
        <w:rPr>
          <w:rFonts w:ascii="Arial Narrow" w:hAnsi="Arial Narrow"/>
          <w:bCs/>
          <w:color w:val="000000"/>
          <w:sz w:val="18"/>
          <w:szCs w:val="20"/>
          <w:lang w:eastAsia="es-MX"/>
        </w:rPr>
        <w:t xml:space="preserve">royecto de norma contiene las pruebas necesarias para la clase de exactitud </w:t>
      </w:r>
      <w:r w:rsidR="0001484C">
        <w:rPr>
          <w:rFonts w:ascii="Arial Narrow" w:hAnsi="Arial Narrow"/>
          <w:bCs/>
          <w:color w:val="000000"/>
          <w:sz w:val="18"/>
          <w:szCs w:val="20"/>
          <w:lang w:eastAsia="es-MX"/>
        </w:rPr>
        <w:t xml:space="preserve">adecuada </w:t>
      </w:r>
      <w:r w:rsidR="0001484C" w:rsidRPr="0066333F">
        <w:rPr>
          <w:rFonts w:ascii="Arial Narrow" w:hAnsi="Arial Narrow"/>
          <w:bCs/>
          <w:color w:val="000000"/>
          <w:sz w:val="18"/>
          <w:szCs w:val="20"/>
          <w:lang w:eastAsia="es-MX"/>
        </w:rPr>
        <w:t>para</w:t>
      </w:r>
      <w:r w:rsidRPr="0066333F">
        <w:rPr>
          <w:rFonts w:ascii="Arial Narrow" w:hAnsi="Arial Narrow"/>
          <w:bCs/>
          <w:color w:val="000000"/>
          <w:sz w:val="18"/>
          <w:szCs w:val="20"/>
          <w:lang w:eastAsia="es-MX"/>
        </w:rPr>
        <w:t xml:space="preserve"> la medición </w:t>
      </w:r>
      <w:r w:rsidR="00F21D6E">
        <w:rPr>
          <w:rFonts w:ascii="Arial Narrow" w:hAnsi="Arial Narrow"/>
          <w:bCs/>
          <w:color w:val="000000"/>
          <w:sz w:val="18"/>
          <w:szCs w:val="20"/>
          <w:lang w:eastAsia="es-MX"/>
        </w:rPr>
        <w:t xml:space="preserve">de energía eléctrica que se </w:t>
      </w:r>
      <w:r w:rsidR="0001484C" w:rsidRPr="0066333F">
        <w:rPr>
          <w:rFonts w:ascii="Arial Narrow" w:hAnsi="Arial Narrow"/>
          <w:bCs/>
          <w:color w:val="000000"/>
          <w:sz w:val="18"/>
          <w:szCs w:val="20"/>
          <w:lang w:eastAsia="es-MX"/>
        </w:rPr>
        <w:t>requ</w:t>
      </w:r>
      <w:r w:rsidR="0001484C">
        <w:rPr>
          <w:rFonts w:ascii="Arial Narrow" w:hAnsi="Arial Narrow"/>
          <w:bCs/>
          <w:color w:val="000000"/>
          <w:sz w:val="18"/>
          <w:szCs w:val="20"/>
          <w:lang w:eastAsia="es-MX"/>
        </w:rPr>
        <w:t xml:space="preserve">ieren </w:t>
      </w:r>
      <w:r w:rsidR="0001484C" w:rsidRPr="0066333F">
        <w:rPr>
          <w:rFonts w:ascii="Arial Narrow" w:hAnsi="Arial Narrow"/>
          <w:bCs/>
          <w:color w:val="000000"/>
          <w:sz w:val="18"/>
          <w:szCs w:val="20"/>
          <w:lang w:eastAsia="es-MX"/>
        </w:rPr>
        <w:t>para</w:t>
      </w:r>
      <w:r w:rsidRPr="0066333F">
        <w:rPr>
          <w:rFonts w:ascii="Arial Narrow" w:hAnsi="Arial Narrow"/>
          <w:bCs/>
          <w:color w:val="000000"/>
          <w:sz w:val="18"/>
          <w:szCs w:val="20"/>
          <w:lang w:eastAsia="es-MX"/>
        </w:rPr>
        <w:t xml:space="preserve"> </w:t>
      </w:r>
      <w:r w:rsidR="00793FE0">
        <w:rPr>
          <w:rFonts w:ascii="Arial Narrow" w:hAnsi="Arial Narrow"/>
          <w:bCs/>
          <w:color w:val="000000"/>
          <w:sz w:val="18"/>
          <w:szCs w:val="20"/>
          <w:lang w:eastAsia="es-MX"/>
        </w:rPr>
        <w:t xml:space="preserve">las </w:t>
      </w:r>
      <w:r w:rsidRPr="0066333F">
        <w:rPr>
          <w:rFonts w:ascii="Arial Narrow" w:hAnsi="Arial Narrow"/>
          <w:bCs/>
          <w:color w:val="000000"/>
          <w:sz w:val="18"/>
          <w:szCs w:val="20"/>
          <w:lang w:eastAsia="es-MX"/>
        </w:rPr>
        <w:t>actividades de liquidación y facturación</w:t>
      </w:r>
      <w:r w:rsidR="00793FE0">
        <w:rPr>
          <w:rFonts w:ascii="Arial Narrow" w:hAnsi="Arial Narrow"/>
          <w:bCs/>
          <w:color w:val="000000"/>
          <w:sz w:val="18"/>
          <w:szCs w:val="20"/>
          <w:lang w:eastAsia="es-MX"/>
        </w:rPr>
        <w:t>, así como para la vigilancia</w:t>
      </w:r>
      <w:r w:rsidRPr="0066333F">
        <w:rPr>
          <w:rFonts w:ascii="Arial Narrow" w:hAnsi="Arial Narrow"/>
          <w:bCs/>
          <w:color w:val="000000"/>
          <w:sz w:val="18"/>
          <w:szCs w:val="20"/>
          <w:lang w:eastAsia="es-MX"/>
        </w:rPr>
        <w:t xml:space="preserve"> y monitoreo</w:t>
      </w:r>
      <w:r w:rsidR="009333F3">
        <w:rPr>
          <w:rFonts w:ascii="Arial Narrow" w:hAnsi="Arial Narrow"/>
          <w:bCs/>
          <w:color w:val="000000"/>
          <w:sz w:val="18"/>
          <w:szCs w:val="20"/>
          <w:lang w:eastAsia="es-MX"/>
        </w:rPr>
        <w:t xml:space="preserve"> del SEN</w:t>
      </w:r>
      <w:r w:rsidRPr="0066333F">
        <w:rPr>
          <w:rFonts w:ascii="Arial Narrow" w:hAnsi="Arial Narrow"/>
          <w:bCs/>
          <w:color w:val="000000"/>
          <w:sz w:val="18"/>
          <w:szCs w:val="20"/>
          <w:lang w:eastAsia="es-MX"/>
        </w:rPr>
        <w:t>,</w:t>
      </w:r>
      <w:r w:rsidR="00793FE0">
        <w:rPr>
          <w:rFonts w:ascii="Arial Narrow" w:hAnsi="Arial Narrow"/>
          <w:bCs/>
          <w:color w:val="000000"/>
          <w:sz w:val="18"/>
          <w:szCs w:val="20"/>
          <w:lang w:eastAsia="es-MX"/>
        </w:rPr>
        <w:t xml:space="preserve"> el Proyecto de norma</w:t>
      </w:r>
      <w:r w:rsidRPr="0066333F">
        <w:rPr>
          <w:rFonts w:ascii="Arial Narrow" w:hAnsi="Arial Narrow"/>
          <w:bCs/>
          <w:color w:val="000000"/>
          <w:sz w:val="18"/>
          <w:szCs w:val="20"/>
          <w:lang w:eastAsia="es-MX"/>
        </w:rPr>
        <w:t xml:space="preserve"> no es restrictiva a un tipo de tecnología.</w:t>
      </w:r>
      <w:r w:rsidR="00526630">
        <w:rPr>
          <w:rFonts w:ascii="Arial Narrow" w:hAnsi="Arial Narrow"/>
          <w:bCs/>
          <w:color w:val="000000"/>
          <w:sz w:val="18"/>
          <w:szCs w:val="20"/>
          <w:lang w:eastAsia="es-MX"/>
        </w:rPr>
        <w:t xml:space="preserve"> Las pruebas </w:t>
      </w:r>
      <w:r w:rsidR="009333F3">
        <w:rPr>
          <w:rFonts w:ascii="Arial Narrow" w:hAnsi="Arial Narrow"/>
          <w:bCs/>
          <w:color w:val="000000"/>
          <w:sz w:val="18"/>
          <w:szCs w:val="20"/>
          <w:lang w:eastAsia="es-MX"/>
        </w:rPr>
        <w:t>de este Proyecto de norma, en relación a las capacidades metrológicas, aplica para l</w:t>
      </w:r>
      <w:r w:rsidR="00526630">
        <w:rPr>
          <w:rFonts w:ascii="Arial Narrow" w:hAnsi="Arial Narrow"/>
          <w:bCs/>
          <w:color w:val="000000"/>
          <w:sz w:val="18"/>
          <w:szCs w:val="20"/>
          <w:lang w:eastAsia="es-MX"/>
        </w:rPr>
        <w:t>as seis</w:t>
      </w:r>
      <w:r w:rsidR="009333F3">
        <w:rPr>
          <w:rFonts w:ascii="Arial Narrow" w:hAnsi="Arial Narrow"/>
          <w:bCs/>
          <w:color w:val="000000"/>
          <w:sz w:val="18"/>
          <w:szCs w:val="20"/>
          <w:lang w:eastAsia="es-MX"/>
        </w:rPr>
        <w:t xml:space="preserve"> especificaciones de la Tabla 1. Dichas especificaciones también requerían la aprobación de modelo o prototipo por parte de LAPEM.</w:t>
      </w:r>
    </w:p>
    <w:p w:rsidR="00F0677A" w:rsidRDefault="00F0677A" w:rsidP="00F76873">
      <w:pPr>
        <w:pStyle w:val="Prrafodelista"/>
        <w:spacing w:after="0" w:line="240" w:lineRule="auto"/>
        <w:ind w:left="360"/>
        <w:jc w:val="both"/>
        <w:rPr>
          <w:rFonts w:ascii="Arial Narrow" w:hAnsi="Arial Narrow"/>
          <w:bCs/>
          <w:color w:val="000000"/>
          <w:sz w:val="18"/>
          <w:szCs w:val="20"/>
          <w:lang w:eastAsia="es-MX"/>
        </w:rPr>
      </w:pPr>
    </w:p>
    <w:p w:rsidR="00F76873" w:rsidRPr="0066333F" w:rsidRDefault="00F0677A" w:rsidP="00F76873">
      <w:pPr>
        <w:pStyle w:val="Prrafodelista"/>
        <w:spacing w:after="0" w:line="240" w:lineRule="auto"/>
        <w:ind w:left="360"/>
        <w:jc w:val="both"/>
        <w:rPr>
          <w:rFonts w:ascii="Arial Narrow" w:hAnsi="Arial Narrow"/>
          <w:bCs/>
          <w:color w:val="000000"/>
          <w:sz w:val="18"/>
          <w:szCs w:val="20"/>
          <w:lang w:eastAsia="es-MX"/>
        </w:rPr>
      </w:pPr>
      <w:r>
        <w:rPr>
          <w:rFonts w:ascii="Arial Narrow" w:hAnsi="Arial Narrow"/>
          <w:bCs/>
          <w:color w:val="000000"/>
          <w:sz w:val="18"/>
          <w:szCs w:val="20"/>
          <w:lang w:eastAsia="es-MX"/>
        </w:rPr>
        <w:t xml:space="preserve">Con la emisión de la norma definitiva, no se podrán instalar medidores y transformadores de medida </w:t>
      </w:r>
      <w:r w:rsidR="00F26E75">
        <w:rPr>
          <w:rFonts w:ascii="Arial Narrow" w:hAnsi="Arial Narrow"/>
          <w:bCs/>
          <w:color w:val="000000"/>
          <w:sz w:val="18"/>
          <w:szCs w:val="20"/>
          <w:lang w:eastAsia="es-MX"/>
        </w:rPr>
        <w:t>con cualidades metrológicas diferentes a los que indica la norma.</w:t>
      </w:r>
      <w:r w:rsidR="00526630">
        <w:rPr>
          <w:rFonts w:ascii="Arial Narrow" w:hAnsi="Arial Narrow"/>
          <w:bCs/>
          <w:color w:val="000000"/>
          <w:sz w:val="18"/>
          <w:szCs w:val="20"/>
          <w:lang w:eastAsia="es-MX"/>
        </w:rPr>
        <w:t xml:space="preserve"> </w:t>
      </w:r>
    </w:p>
    <w:p w:rsidR="00F76873" w:rsidRPr="0066333F" w:rsidRDefault="00F76873" w:rsidP="00F76873">
      <w:pPr>
        <w:pStyle w:val="Prrafodelista"/>
        <w:spacing w:after="0" w:line="240" w:lineRule="auto"/>
        <w:ind w:left="360"/>
        <w:jc w:val="both"/>
        <w:rPr>
          <w:rFonts w:ascii="Arial Narrow" w:hAnsi="Arial Narrow"/>
          <w:bCs/>
          <w:color w:val="000000"/>
          <w:sz w:val="18"/>
          <w:szCs w:val="20"/>
          <w:lang w:eastAsia="es-MX"/>
        </w:rPr>
      </w:pPr>
    </w:p>
    <w:p w:rsidR="00F76873" w:rsidRPr="0066333F" w:rsidRDefault="00F76873" w:rsidP="00F76873">
      <w:pPr>
        <w:pStyle w:val="Prrafodelista"/>
        <w:spacing w:after="0" w:line="240" w:lineRule="auto"/>
        <w:ind w:left="360"/>
        <w:jc w:val="both"/>
        <w:rPr>
          <w:rFonts w:ascii="Arial Narrow" w:hAnsi="Arial Narrow"/>
          <w:bCs/>
          <w:color w:val="000000"/>
          <w:sz w:val="18"/>
          <w:szCs w:val="20"/>
          <w:lang w:eastAsia="es-MX"/>
        </w:rPr>
      </w:pPr>
      <w:r w:rsidRPr="0066333F">
        <w:rPr>
          <w:rFonts w:ascii="Arial Narrow" w:hAnsi="Arial Narrow"/>
          <w:bCs/>
          <w:color w:val="000000"/>
          <w:sz w:val="18"/>
          <w:szCs w:val="20"/>
          <w:lang w:eastAsia="es-MX"/>
        </w:rPr>
        <w:t>En la Tabla 2, se enlistan las pruebas para certificar un equipo de medición (medidor) con todas las características, es decir, el más completo, que es adecuado para el MEM.</w:t>
      </w:r>
    </w:p>
    <w:p w:rsidR="00F76873" w:rsidRDefault="00F76873" w:rsidP="00F76873">
      <w:pPr>
        <w:pStyle w:val="Prrafodelista"/>
        <w:spacing w:after="0" w:line="240" w:lineRule="auto"/>
        <w:ind w:left="360"/>
        <w:jc w:val="both"/>
        <w:rPr>
          <w:rFonts w:ascii="Arial Narrow" w:hAnsi="Arial Narrow"/>
          <w:bCs/>
          <w:color w:val="000000"/>
          <w:sz w:val="20"/>
          <w:szCs w:val="20"/>
          <w:lang w:eastAsia="es-MX"/>
        </w:rPr>
      </w:pPr>
    </w:p>
    <w:p w:rsidR="00F76873" w:rsidRDefault="00F76873" w:rsidP="00F76873">
      <w:pPr>
        <w:pStyle w:val="Prrafodelista"/>
        <w:spacing w:after="0" w:line="240" w:lineRule="auto"/>
        <w:ind w:left="360"/>
        <w:jc w:val="both"/>
        <w:rPr>
          <w:rFonts w:ascii="Arial Narrow" w:hAnsi="Arial Narrow"/>
          <w:bCs/>
          <w:color w:val="000000"/>
          <w:sz w:val="20"/>
          <w:szCs w:val="20"/>
          <w:lang w:eastAsia="es-MX"/>
        </w:rPr>
      </w:pPr>
    </w:p>
    <w:p w:rsidR="00F76873" w:rsidRPr="00702C48" w:rsidRDefault="00F76873" w:rsidP="00F76873">
      <w:pPr>
        <w:pStyle w:val="Prrafodelista"/>
        <w:spacing w:after="0" w:line="240" w:lineRule="auto"/>
        <w:ind w:left="360"/>
        <w:jc w:val="both"/>
        <w:rPr>
          <w:rFonts w:ascii="Arial Narrow" w:hAnsi="Arial Narrow"/>
          <w:b/>
          <w:bCs/>
          <w:color w:val="000000"/>
          <w:sz w:val="18"/>
          <w:szCs w:val="20"/>
          <w:lang w:eastAsia="es-MX"/>
        </w:rPr>
      </w:pPr>
      <w:r w:rsidRPr="00702C48">
        <w:rPr>
          <w:rFonts w:ascii="Arial Narrow" w:hAnsi="Arial Narrow"/>
          <w:b/>
          <w:bCs/>
          <w:color w:val="000000"/>
          <w:sz w:val="18"/>
          <w:szCs w:val="20"/>
          <w:lang w:eastAsia="es-MX"/>
        </w:rPr>
        <w:t>Tabla 2.  Lista de pruebas del Proyecto NOM-001-CRE/SCFI-2017 contra la Especificación CFE G0000-48.</w:t>
      </w:r>
    </w:p>
    <w:tbl>
      <w:tblPr>
        <w:tblW w:w="9062" w:type="dxa"/>
        <w:tblInd w:w="1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969"/>
        <w:gridCol w:w="567"/>
        <w:gridCol w:w="567"/>
        <w:gridCol w:w="567"/>
        <w:gridCol w:w="302"/>
        <w:gridCol w:w="3090"/>
      </w:tblGrid>
      <w:tr w:rsidR="00F76873" w:rsidRPr="005C06B6" w:rsidTr="00C96C6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tcPr>
          <w:p w:rsidR="00F76873" w:rsidRPr="005C06B6" w:rsidRDefault="00F76873" w:rsidP="00C96C6C">
            <w:pPr>
              <w:pStyle w:val="Texto"/>
              <w:spacing w:before="40" w:after="40" w:line="240" w:lineRule="auto"/>
              <w:ind w:firstLine="0"/>
              <w:jc w:val="center"/>
              <w:rPr>
                <w:rFonts w:ascii="Arial Narrow" w:hAnsi="Arial Narrow"/>
                <w:b/>
                <w:sz w:val="16"/>
                <w:szCs w:val="16"/>
              </w:rPr>
            </w:pPr>
            <w:r>
              <w:rPr>
                <w:rFonts w:ascii="Arial Narrow" w:hAnsi="Arial Narrow"/>
                <w:b/>
                <w:sz w:val="16"/>
                <w:szCs w:val="16"/>
              </w:rPr>
              <w:t>Prueba Proyecto NOM-001-CRE/SCFI-2017</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rPr>
                <w:rFonts w:ascii="Arial Narrow" w:hAnsi="Arial Narrow"/>
                <w:b/>
                <w:sz w:val="16"/>
                <w:szCs w:val="16"/>
              </w:rPr>
            </w:pPr>
            <w:r w:rsidRPr="005C06B6">
              <w:rPr>
                <w:rFonts w:ascii="Arial Narrow" w:hAnsi="Arial Narrow"/>
                <w:b/>
                <w:sz w:val="16"/>
                <w:szCs w:val="16"/>
              </w:rPr>
              <w:t>M.E.A.</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b/>
                <w:sz w:val="16"/>
                <w:szCs w:val="16"/>
              </w:rPr>
            </w:pPr>
            <w:r w:rsidRPr="005C06B6">
              <w:rPr>
                <w:rFonts w:ascii="Arial Narrow" w:hAnsi="Arial Narrow"/>
                <w:b/>
                <w:sz w:val="16"/>
                <w:szCs w:val="16"/>
              </w:rPr>
              <w:t>M.E. R.</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b/>
                <w:sz w:val="16"/>
                <w:szCs w:val="16"/>
              </w:rPr>
            </w:pPr>
            <w:r w:rsidRPr="005C06B6">
              <w:rPr>
                <w:rFonts w:ascii="Arial Narrow" w:hAnsi="Arial Narrow"/>
                <w:b/>
                <w:sz w:val="16"/>
                <w:szCs w:val="16"/>
              </w:rPr>
              <w:t>M.C.P.</w:t>
            </w:r>
          </w:p>
        </w:tc>
        <w:tc>
          <w:tcPr>
            <w:tcW w:w="302" w:type="dxa"/>
            <w:tcBorders>
              <w:top w:val="nil"/>
              <w:left w:val="single" w:sz="4" w:space="0" w:color="auto"/>
              <w:bottom w:val="nil"/>
              <w:right w:val="single" w:sz="4" w:space="0" w:color="auto"/>
            </w:tcBorders>
          </w:tcPr>
          <w:p w:rsidR="00F76873" w:rsidRPr="005C06B6" w:rsidRDefault="00F76873" w:rsidP="00C96C6C">
            <w:pPr>
              <w:pStyle w:val="Texto"/>
              <w:spacing w:before="40" w:after="40" w:line="240" w:lineRule="auto"/>
              <w:ind w:firstLine="0"/>
              <w:jc w:val="left"/>
              <w:rPr>
                <w:rFonts w:ascii="Arial Narrow" w:hAnsi="Arial Narrow"/>
                <w:b/>
                <w:sz w:val="16"/>
                <w:szCs w:val="16"/>
              </w:rPr>
            </w:pPr>
          </w:p>
        </w:tc>
        <w:tc>
          <w:tcPr>
            <w:tcW w:w="3090"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b/>
                <w:sz w:val="16"/>
                <w:szCs w:val="16"/>
              </w:rPr>
            </w:pPr>
            <w:r>
              <w:rPr>
                <w:rFonts w:ascii="Arial Narrow" w:hAnsi="Arial Narrow"/>
                <w:b/>
                <w:sz w:val="16"/>
                <w:szCs w:val="16"/>
              </w:rPr>
              <w:t>Prueba E.T. CFE G0000-48</w:t>
            </w:r>
          </w:p>
        </w:tc>
      </w:tr>
      <w:tr w:rsidR="00F76873" w:rsidRPr="005C06B6" w:rsidTr="00C96C6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tcPr>
          <w:p w:rsidR="00F76873" w:rsidRPr="005C06B6" w:rsidRDefault="00F76873" w:rsidP="00C96C6C">
            <w:pPr>
              <w:pStyle w:val="Texto"/>
              <w:spacing w:before="40" w:after="40" w:line="240" w:lineRule="auto"/>
              <w:ind w:firstLine="0"/>
              <w:jc w:val="left"/>
              <w:rPr>
                <w:rFonts w:ascii="Arial Narrow" w:hAnsi="Arial Narrow"/>
                <w:sz w:val="16"/>
                <w:szCs w:val="16"/>
              </w:rPr>
            </w:pPr>
            <w:r w:rsidRPr="005C06B6">
              <w:rPr>
                <w:rFonts w:ascii="Arial Narrow" w:hAnsi="Arial Narrow"/>
                <w:sz w:val="16"/>
                <w:szCs w:val="16"/>
              </w:rPr>
              <w:t>Determinación del error intrínseco inicial (10.3.1)</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r w:rsidRPr="005C06B6">
              <w:rPr>
                <w:rFonts w:ascii="Arial Narrow" w:hAnsi="Arial Narrow"/>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r w:rsidRPr="005C06B6">
              <w:rPr>
                <w:rFonts w:ascii="Arial Narrow" w:hAnsi="Arial Narrow"/>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r w:rsidRPr="005C06B6">
              <w:rPr>
                <w:rFonts w:ascii="Arial Narrow" w:hAnsi="Arial Narrow"/>
                <w:sz w:val="16"/>
                <w:szCs w:val="16"/>
              </w:rPr>
              <w:t>---</w:t>
            </w:r>
          </w:p>
        </w:tc>
        <w:tc>
          <w:tcPr>
            <w:tcW w:w="302" w:type="dxa"/>
            <w:tcBorders>
              <w:top w:val="nil"/>
              <w:left w:val="single" w:sz="4" w:space="0" w:color="auto"/>
              <w:bottom w:val="nil"/>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p>
        </w:tc>
        <w:tc>
          <w:tcPr>
            <w:tcW w:w="3090"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left"/>
              <w:rPr>
                <w:rFonts w:ascii="Arial Narrow" w:hAnsi="Arial Narrow"/>
                <w:sz w:val="16"/>
                <w:szCs w:val="16"/>
              </w:rPr>
            </w:pPr>
            <w:r w:rsidRPr="00262F2A">
              <w:rPr>
                <w:rFonts w:ascii="Arial Narrow" w:hAnsi="Arial Narrow"/>
                <w:sz w:val="16"/>
                <w:szCs w:val="16"/>
              </w:rPr>
              <w:t>Prueba de exactitud</w:t>
            </w:r>
          </w:p>
        </w:tc>
      </w:tr>
      <w:tr w:rsidR="00F76873" w:rsidRPr="005E18B4" w:rsidTr="00C96C6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tcPr>
          <w:p w:rsidR="00F76873" w:rsidRPr="005C06B6" w:rsidRDefault="00F76873" w:rsidP="00C96C6C">
            <w:pPr>
              <w:pStyle w:val="Texto"/>
              <w:spacing w:before="40" w:after="40" w:line="240" w:lineRule="auto"/>
              <w:ind w:firstLine="0"/>
              <w:jc w:val="left"/>
              <w:rPr>
                <w:rFonts w:ascii="Arial Narrow" w:hAnsi="Arial Narrow"/>
                <w:sz w:val="16"/>
                <w:szCs w:val="16"/>
              </w:rPr>
            </w:pPr>
            <w:r w:rsidRPr="005C06B6">
              <w:rPr>
                <w:rFonts w:ascii="Arial Narrow" w:hAnsi="Arial Narrow"/>
                <w:sz w:val="16"/>
                <w:szCs w:val="16"/>
              </w:rPr>
              <w:t>Autocalentamiento (10.3.2, 11.2.3)</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r w:rsidRPr="005C06B6">
              <w:rPr>
                <w:rFonts w:ascii="Arial Narrow" w:hAnsi="Arial Narrow"/>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r w:rsidRPr="005C06B6">
              <w:rPr>
                <w:rFonts w:ascii="Arial Narrow" w:hAnsi="Arial Narrow"/>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r w:rsidRPr="005C06B6">
              <w:rPr>
                <w:rFonts w:ascii="Arial Narrow" w:hAnsi="Arial Narrow"/>
                <w:sz w:val="16"/>
                <w:szCs w:val="16"/>
              </w:rPr>
              <w:t>---</w:t>
            </w:r>
          </w:p>
        </w:tc>
        <w:tc>
          <w:tcPr>
            <w:tcW w:w="302" w:type="dxa"/>
            <w:tcBorders>
              <w:top w:val="nil"/>
              <w:left w:val="single" w:sz="4" w:space="0" w:color="auto"/>
              <w:bottom w:val="nil"/>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p>
        </w:tc>
        <w:tc>
          <w:tcPr>
            <w:tcW w:w="3090"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left"/>
              <w:rPr>
                <w:rFonts w:ascii="Arial Narrow" w:hAnsi="Arial Narrow"/>
                <w:sz w:val="16"/>
                <w:szCs w:val="16"/>
              </w:rPr>
            </w:pPr>
            <w:r w:rsidRPr="00262F2A">
              <w:rPr>
                <w:rFonts w:ascii="Arial Narrow" w:hAnsi="Arial Narrow"/>
                <w:sz w:val="16"/>
                <w:szCs w:val="16"/>
              </w:rPr>
              <w:t>Prueba de influencia de autocalentamiento</w:t>
            </w:r>
          </w:p>
        </w:tc>
      </w:tr>
      <w:tr w:rsidR="00F76873" w:rsidRPr="005E18B4" w:rsidTr="00C96C6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tcPr>
          <w:p w:rsidR="00F76873" w:rsidRPr="005C06B6" w:rsidRDefault="00F76873" w:rsidP="00C96C6C">
            <w:pPr>
              <w:pStyle w:val="Texto"/>
              <w:spacing w:before="40" w:after="40" w:line="240" w:lineRule="auto"/>
              <w:ind w:firstLine="0"/>
              <w:jc w:val="left"/>
              <w:rPr>
                <w:rFonts w:ascii="Arial Narrow" w:hAnsi="Arial Narrow"/>
                <w:sz w:val="16"/>
                <w:szCs w:val="16"/>
              </w:rPr>
            </w:pPr>
            <w:r w:rsidRPr="005C06B6">
              <w:rPr>
                <w:rFonts w:ascii="Arial Narrow" w:hAnsi="Arial Narrow"/>
                <w:sz w:val="16"/>
                <w:szCs w:val="16"/>
              </w:rPr>
              <w:t>Corriente de arranque (10.3.3)</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r w:rsidRPr="005C06B6">
              <w:rPr>
                <w:rFonts w:ascii="Arial Narrow" w:hAnsi="Arial Narrow"/>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r w:rsidRPr="005C06B6">
              <w:rPr>
                <w:rFonts w:ascii="Arial Narrow" w:hAnsi="Arial Narrow"/>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r w:rsidRPr="005C06B6">
              <w:rPr>
                <w:rFonts w:ascii="Arial Narrow" w:hAnsi="Arial Narrow"/>
                <w:sz w:val="16"/>
                <w:szCs w:val="16"/>
              </w:rPr>
              <w:t>---</w:t>
            </w:r>
          </w:p>
        </w:tc>
        <w:tc>
          <w:tcPr>
            <w:tcW w:w="302" w:type="dxa"/>
            <w:tcBorders>
              <w:top w:val="nil"/>
              <w:left w:val="single" w:sz="4" w:space="0" w:color="auto"/>
              <w:bottom w:val="nil"/>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p>
        </w:tc>
        <w:tc>
          <w:tcPr>
            <w:tcW w:w="3090"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left"/>
              <w:rPr>
                <w:rFonts w:ascii="Arial Narrow" w:hAnsi="Arial Narrow"/>
                <w:sz w:val="16"/>
                <w:szCs w:val="16"/>
              </w:rPr>
            </w:pPr>
            <w:r w:rsidRPr="003816DE">
              <w:rPr>
                <w:rFonts w:ascii="Arial Narrow" w:hAnsi="Arial Narrow"/>
                <w:sz w:val="16"/>
                <w:szCs w:val="16"/>
              </w:rPr>
              <w:t>Corriente de arranque</w:t>
            </w:r>
          </w:p>
        </w:tc>
      </w:tr>
      <w:tr w:rsidR="00F76873" w:rsidRPr="005E18B4" w:rsidTr="00C96C6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tcPr>
          <w:p w:rsidR="00F76873" w:rsidRPr="005C06B6" w:rsidRDefault="00F76873" w:rsidP="00C96C6C">
            <w:pPr>
              <w:pStyle w:val="Texto"/>
              <w:spacing w:before="40" w:after="40" w:line="240" w:lineRule="auto"/>
              <w:ind w:firstLine="0"/>
              <w:jc w:val="left"/>
              <w:rPr>
                <w:rFonts w:ascii="Arial Narrow" w:hAnsi="Arial Narrow"/>
                <w:sz w:val="16"/>
                <w:szCs w:val="16"/>
              </w:rPr>
            </w:pPr>
            <w:r w:rsidRPr="005C06B6">
              <w:rPr>
                <w:rFonts w:ascii="Arial Narrow" w:hAnsi="Arial Narrow"/>
                <w:sz w:val="16"/>
                <w:szCs w:val="16"/>
              </w:rPr>
              <w:t>Prueba de estado sin carga (10.3.4)</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r w:rsidRPr="005C06B6">
              <w:rPr>
                <w:rFonts w:ascii="Arial Narrow" w:hAnsi="Arial Narrow"/>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r w:rsidRPr="005C06B6">
              <w:rPr>
                <w:rFonts w:ascii="Arial Narrow" w:hAnsi="Arial Narrow"/>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r w:rsidRPr="005C06B6">
              <w:rPr>
                <w:rFonts w:ascii="Arial Narrow" w:hAnsi="Arial Narrow"/>
                <w:sz w:val="16"/>
                <w:szCs w:val="16"/>
              </w:rPr>
              <w:t>---</w:t>
            </w:r>
          </w:p>
        </w:tc>
        <w:tc>
          <w:tcPr>
            <w:tcW w:w="302" w:type="dxa"/>
            <w:tcBorders>
              <w:top w:val="nil"/>
              <w:left w:val="single" w:sz="4" w:space="0" w:color="auto"/>
              <w:bottom w:val="nil"/>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p>
        </w:tc>
        <w:tc>
          <w:tcPr>
            <w:tcW w:w="3090"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left"/>
              <w:rPr>
                <w:rFonts w:ascii="Arial Narrow" w:hAnsi="Arial Narrow"/>
                <w:sz w:val="16"/>
                <w:szCs w:val="16"/>
              </w:rPr>
            </w:pPr>
          </w:p>
        </w:tc>
      </w:tr>
      <w:tr w:rsidR="00F76873" w:rsidRPr="005E18B4" w:rsidTr="00C96C6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tcPr>
          <w:p w:rsidR="00F76873" w:rsidRPr="005C06B6" w:rsidRDefault="00F76873" w:rsidP="00C96C6C">
            <w:pPr>
              <w:pStyle w:val="Texto"/>
              <w:spacing w:before="40" w:after="40" w:line="240" w:lineRule="auto"/>
              <w:ind w:firstLine="0"/>
              <w:jc w:val="left"/>
              <w:rPr>
                <w:rFonts w:ascii="Arial Narrow" w:hAnsi="Arial Narrow"/>
                <w:sz w:val="16"/>
                <w:szCs w:val="16"/>
              </w:rPr>
            </w:pPr>
            <w:r w:rsidRPr="005C06B6">
              <w:rPr>
                <w:rFonts w:ascii="Arial Narrow" w:hAnsi="Arial Narrow"/>
                <w:sz w:val="16"/>
                <w:szCs w:val="16"/>
              </w:rPr>
              <w:t>Constantes del medidor (10.3.5)</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r w:rsidRPr="005C06B6">
              <w:rPr>
                <w:rFonts w:ascii="Arial Narrow" w:hAnsi="Arial Narrow"/>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r w:rsidRPr="005C06B6">
              <w:rPr>
                <w:rFonts w:ascii="Arial Narrow" w:hAnsi="Arial Narrow"/>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r w:rsidRPr="005C06B6">
              <w:rPr>
                <w:rFonts w:ascii="Arial Narrow" w:hAnsi="Arial Narrow"/>
                <w:sz w:val="16"/>
                <w:szCs w:val="16"/>
              </w:rPr>
              <w:t>---</w:t>
            </w:r>
          </w:p>
        </w:tc>
        <w:tc>
          <w:tcPr>
            <w:tcW w:w="302" w:type="dxa"/>
            <w:tcBorders>
              <w:top w:val="nil"/>
              <w:left w:val="single" w:sz="4" w:space="0" w:color="auto"/>
              <w:bottom w:val="nil"/>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p>
        </w:tc>
        <w:tc>
          <w:tcPr>
            <w:tcW w:w="3090"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left"/>
              <w:rPr>
                <w:rFonts w:ascii="Arial Narrow" w:hAnsi="Arial Narrow"/>
                <w:sz w:val="16"/>
                <w:szCs w:val="16"/>
              </w:rPr>
            </w:pPr>
            <w:r w:rsidRPr="003816DE">
              <w:rPr>
                <w:rFonts w:ascii="Arial Narrow" w:hAnsi="Arial Narrow"/>
                <w:sz w:val="16"/>
                <w:szCs w:val="16"/>
              </w:rPr>
              <w:t>Verificación de la constante del medidor</w:t>
            </w:r>
          </w:p>
        </w:tc>
      </w:tr>
      <w:tr w:rsidR="00F76873" w:rsidRPr="005E18B4" w:rsidTr="00C96C6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tcPr>
          <w:p w:rsidR="00F76873" w:rsidRPr="005C06B6" w:rsidRDefault="00F76873" w:rsidP="00C96C6C">
            <w:pPr>
              <w:pStyle w:val="Texto"/>
              <w:spacing w:before="40" w:after="40" w:line="240" w:lineRule="auto"/>
              <w:ind w:firstLine="0"/>
              <w:jc w:val="left"/>
              <w:rPr>
                <w:rFonts w:ascii="Arial Narrow" w:hAnsi="Arial Narrow"/>
                <w:sz w:val="16"/>
                <w:szCs w:val="16"/>
              </w:rPr>
            </w:pPr>
            <w:r w:rsidRPr="005C06B6">
              <w:rPr>
                <w:rFonts w:ascii="Arial Narrow" w:hAnsi="Arial Narrow"/>
                <w:sz w:val="16"/>
                <w:szCs w:val="16"/>
              </w:rPr>
              <w:t>Dependencia con la temperatura (10.4.1)</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r w:rsidRPr="005C06B6">
              <w:rPr>
                <w:rFonts w:ascii="Arial Narrow" w:hAnsi="Arial Narrow"/>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r w:rsidRPr="005C06B6">
              <w:rPr>
                <w:rFonts w:ascii="Arial Narrow" w:hAnsi="Arial Narrow"/>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r w:rsidRPr="005C06B6">
              <w:rPr>
                <w:rFonts w:ascii="Arial Narrow" w:hAnsi="Arial Narrow"/>
                <w:sz w:val="16"/>
                <w:szCs w:val="16"/>
              </w:rPr>
              <w:t>---</w:t>
            </w:r>
          </w:p>
        </w:tc>
        <w:tc>
          <w:tcPr>
            <w:tcW w:w="302" w:type="dxa"/>
            <w:tcBorders>
              <w:top w:val="nil"/>
              <w:left w:val="single" w:sz="4" w:space="0" w:color="auto"/>
              <w:bottom w:val="nil"/>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p>
        </w:tc>
        <w:tc>
          <w:tcPr>
            <w:tcW w:w="3090"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left"/>
              <w:rPr>
                <w:rFonts w:ascii="Arial Narrow" w:hAnsi="Arial Narrow"/>
                <w:sz w:val="16"/>
                <w:szCs w:val="16"/>
              </w:rPr>
            </w:pPr>
            <w:r w:rsidRPr="00262F2A">
              <w:rPr>
                <w:rFonts w:ascii="Arial Narrow" w:hAnsi="Arial Narrow"/>
                <w:sz w:val="16"/>
                <w:szCs w:val="16"/>
              </w:rPr>
              <w:t>Pruebas de influencia de temperatura ambiente</w:t>
            </w:r>
          </w:p>
        </w:tc>
      </w:tr>
      <w:tr w:rsidR="00F76873" w:rsidRPr="005E18B4" w:rsidTr="00C96C6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tcPr>
          <w:p w:rsidR="00F76873" w:rsidRPr="005C06B6" w:rsidRDefault="00F76873" w:rsidP="00C96C6C">
            <w:pPr>
              <w:pStyle w:val="Texto"/>
              <w:spacing w:before="40" w:after="40" w:line="240" w:lineRule="auto"/>
              <w:ind w:firstLine="0"/>
              <w:jc w:val="left"/>
              <w:rPr>
                <w:rFonts w:ascii="Arial Narrow" w:hAnsi="Arial Narrow"/>
                <w:sz w:val="16"/>
                <w:szCs w:val="16"/>
              </w:rPr>
            </w:pPr>
            <w:r w:rsidRPr="005C06B6">
              <w:rPr>
                <w:rFonts w:ascii="Arial Narrow" w:hAnsi="Arial Narrow"/>
                <w:sz w:val="16"/>
                <w:szCs w:val="16"/>
              </w:rPr>
              <w:t>Balance de carga (10.4.2)</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r w:rsidRPr="005C06B6">
              <w:rPr>
                <w:rFonts w:ascii="Arial Narrow" w:hAnsi="Arial Narrow"/>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r w:rsidRPr="005C06B6">
              <w:rPr>
                <w:rFonts w:ascii="Arial Narrow" w:hAnsi="Arial Narrow"/>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r w:rsidRPr="005C06B6">
              <w:rPr>
                <w:rFonts w:ascii="Arial Narrow" w:hAnsi="Arial Narrow"/>
                <w:sz w:val="16"/>
                <w:szCs w:val="16"/>
              </w:rPr>
              <w:t>---</w:t>
            </w:r>
          </w:p>
        </w:tc>
        <w:tc>
          <w:tcPr>
            <w:tcW w:w="302" w:type="dxa"/>
            <w:tcBorders>
              <w:top w:val="nil"/>
              <w:left w:val="single" w:sz="4" w:space="0" w:color="auto"/>
              <w:bottom w:val="nil"/>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p>
        </w:tc>
        <w:tc>
          <w:tcPr>
            <w:tcW w:w="3090"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left"/>
              <w:rPr>
                <w:rFonts w:ascii="Arial Narrow" w:hAnsi="Arial Narrow"/>
                <w:sz w:val="16"/>
                <w:szCs w:val="16"/>
              </w:rPr>
            </w:pPr>
            <w:r w:rsidRPr="003816DE">
              <w:rPr>
                <w:rFonts w:ascii="Arial Narrow" w:hAnsi="Arial Narrow"/>
                <w:sz w:val="16"/>
                <w:szCs w:val="16"/>
              </w:rPr>
              <w:t>Deslizamiento</w:t>
            </w:r>
          </w:p>
        </w:tc>
      </w:tr>
      <w:tr w:rsidR="00F76873" w:rsidRPr="005E18B4" w:rsidTr="00C96C6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tcPr>
          <w:p w:rsidR="00F76873" w:rsidRPr="005C06B6" w:rsidRDefault="00F76873" w:rsidP="00C96C6C">
            <w:pPr>
              <w:pStyle w:val="Texto"/>
              <w:spacing w:before="40" w:after="40" w:line="240" w:lineRule="auto"/>
              <w:ind w:firstLine="0"/>
              <w:jc w:val="left"/>
              <w:rPr>
                <w:rFonts w:ascii="Arial Narrow" w:hAnsi="Arial Narrow"/>
                <w:sz w:val="16"/>
                <w:szCs w:val="16"/>
              </w:rPr>
            </w:pPr>
            <w:r w:rsidRPr="005C06B6">
              <w:rPr>
                <w:rFonts w:ascii="Arial Narrow" w:hAnsi="Arial Narrow"/>
                <w:sz w:val="16"/>
                <w:szCs w:val="16"/>
              </w:rPr>
              <w:t>Variación de tensión (10.4.3)</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r w:rsidRPr="005C06B6">
              <w:rPr>
                <w:rFonts w:ascii="Arial Narrow" w:hAnsi="Arial Narrow"/>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r w:rsidRPr="005C06B6">
              <w:rPr>
                <w:rFonts w:ascii="Arial Narrow" w:hAnsi="Arial Narrow"/>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r w:rsidRPr="005C06B6">
              <w:rPr>
                <w:rFonts w:ascii="Arial Narrow" w:hAnsi="Arial Narrow"/>
                <w:sz w:val="16"/>
                <w:szCs w:val="16"/>
              </w:rPr>
              <w:t>---</w:t>
            </w:r>
          </w:p>
        </w:tc>
        <w:tc>
          <w:tcPr>
            <w:tcW w:w="302" w:type="dxa"/>
            <w:tcBorders>
              <w:top w:val="nil"/>
              <w:left w:val="single" w:sz="4" w:space="0" w:color="auto"/>
              <w:bottom w:val="nil"/>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p>
        </w:tc>
        <w:tc>
          <w:tcPr>
            <w:tcW w:w="3090"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left"/>
              <w:rPr>
                <w:rFonts w:ascii="Arial Narrow" w:hAnsi="Arial Narrow"/>
                <w:sz w:val="16"/>
                <w:szCs w:val="16"/>
              </w:rPr>
            </w:pPr>
          </w:p>
        </w:tc>
      </w:tr>
      <w:tr w:rsidR="00F76873" w:rsidRPr="005E18B4" w:rsidTr="00C96C6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tcPr>
          <w:p w:rsidR="00F76873" w:rsidRPr="005C06B6" w:rsidRDefault="00F76873" w:rsidP="00C96C6C">
            <w:pPr>
              <w:pStyle w:val="Texto"/>
              <w:spacing w:before="40" w:after="40" w:line="240" w:lineRule="auto"/>
              <w:ind w:firstLine="0"/>
              <w:jc w:val="left"/>
              <w:rPr>
                <w:rFonts w:ascii="Arial Narrow" w:hAnsi="Arial Narrow"/>
                <w:sz w:val="16"/>
                <w:szCs w:val="16"/>
              </w:rPr>
            </w:pPr>
            <w:r w:rsidRPr="005C06B6">
              <w:rPr>
                <w:rFonts w:ascii="Arial Narrow" w:hAnsi="Arial Narrow"/>
                <w:sz w:val="16"/>
                <w:szCs w:val="16"/>
              </w:rPr>
              <w:t>Variación de frecuencia (10.4.4)</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r w:rsidRPr="005C06B6">
              <w:rPr>
                <w:rFonts w:ascii="Arial Narrow" w:hAnsi="Arial Narrow"/>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r w:rsidRPr="005C06B6">
              <w:rPr>
                <w:rFonts w:ascii="Arial Narrow" w:hAnsi="Arial Narrow"/>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r w:rsidRPr="005C06B6">
              <w:rPr>
                <w:rFonts w:ascii="Arial Narrow" w:hAnsi="Arial Narrow"/>
                <w:sz w:val="16"/>
                <w:szCs w:val="16"/>
              </w:rPr>
              <w:t>---</w:t>
            </w:r>
          </w:p>
        </w:tc>
        <w:tc>
          <w:tcPr>
            <w:tcW w:w="302" w:type="dxa"/>
            <w:tcBorders>
              <w:top w:val="nil"/>
              <w:left w:val="single" w:sz="4" w:space="0" w:color="auto"/>
              <w:bottom w:val="nil"/>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p>
        </w:tc>
        <w:tc>
          <w:tcPr>
            <w:tcW w:w="3090"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left"/>
              <w:rPr>
                <w:rFonts w:ascii="Arial Narrow" w:hAnsi="Arial Narrow"/>
                <w:sz w:val="16"/>
                <w:szCs w:val="16"/>
              </w:rPr>
            </w:pPr>
            <w:r w:rsidRPr="00262F2A">
              <w:rPr>
                <w:rFonts w:ascii="Arial Narrow" w:hAnsi="Arial Narrow"/>
                <w:sz w:val="16"/>
                <w:szCs w:val="16"/>
              </w:rPr>
              <w:t>Pruebas de cantidades de influencia</w:t>
            </w:r>
          </w:p>
        </w:tc>
      </w:tr>
      <w:tr w:rsidR="00F76873" w:rsidRPr="005E18B4" w:rsidTr="00C96C6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tcPr>
          <w:p w:rsidR="00F76873" w:rsidRPr="005C06B6" w:rsidRDefault="00F76873" w:rsidP="00C96C6C">
            <w:pPr>
              <w:pStyle w:val="Texto"/>
              <w:spacing w:before="40" w:after="40" w:line="240" w:lineRule="auto"/>
              <w:ind w:firstLine="0"/>
              <w:jc w:val="left"/>
              <w:rPr>
                <w:rFonts w:ascii="Arial Narrow" w:hAnsi="Arial Narrow"/>
                <w:sz w:val="16"/>
                <w:szCs w:val="16"/>
              </w:rPr>
            </w:pPr>
            <w:r w:rsidRPr="005C06B6">
              <w:rPr>
                <w:rFonts w:ascii="Arial Narrow" w:hAnsi="Arial Narrow"/>
                <w:sz w:val="16"/>
                <w:szCs w:val="16"/>
              </w:rPr>
              <w:t>Armónicas en tensión y corriente (10.4.5)</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r w:rsidRPr="005C06B6">
              <w:rPr>
                <w:rFonts w:ascii="Arial Narrow" w:hAnsi="Arial Narrow"/>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r w:rsidRPr="005C06B6">
              <w:rPr>
                <w:rFonts w:ascii="Arial Narrow" w:hAnsi="Arial Narrow"/>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r w:rsidRPr="005C06B6">
              <w:rPr>
                <w:rFonts w:ascii="Arial Narrow" w:hAnsi="Arial Narrow"/>
                <w:sz w:val="16"/>
                <w:szCs w:val="16"/>
              </w:rPr>
              <w:t>---</w:t>
            </w:r>
          </w:p>
        </w:tc>
        <w:tc>
          <w:tcPr>
            <w:tcW w:w="302" w:type="dxa"/>
            <w:tcBorders>
              <w:top w:val="nil"/>
              <w:left w:val="single" w:sz="4" w:space="0" w:color="auto"/>
              <w:bottom w:val="nil"/>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p>
        </w:tc>
        <w:tc>
          <w:tcPr>
            <w:tcW w:w="3090"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left"/>
              <w:rPr>
                <w:rFonts w:ascii="Arial Narrow" w:hAnsi="Arial Narrow"/>
                <w:sz w:val="16"/>
                <w:szCs w:val="16"/>
              </w:rPr>
            </w:pPr>
          </w:p>
        </w:tc>
      </w:tr>
      <w:tr w:rsidR="00F76873" w:rsidRPr="005E18B4" w:rsidTr="00C96C6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tcPr>
          <w:p w:rsidR="00F76873" w:rsidRPr="005C06B6" w:rsidRDefault="00F76873" w:rsidP="00C96C6C">
            <w:pPr>
              <w:pStyle w:val="Texto"/>
              <w:spacing w:before="40" w:after="40" w:line="240" w:lineRule="auto"/>
              <w:ind w:firstLine="0"/>
              <w:jc w:val="left"/>
              <w:rPr>
                <w:rFonts w:ascii="Arial Narrow" w:hAnsi="Arial Narrow"/>
                <w:sz w:val="16"/>
                <w:szCs w:val="16"/>
              </w:rPr>
            </w:pPr>
            <w:r w:rsidRPr="005C06B6">
              <w:rPr>
                <w:rFonts w:ascii="Arial Narrow" w:hAnsi="Arial Narrow"/>
                <w:sz w:val="16"/>
                <w:szCs w:val="16"/>
              </w:rPr>
              <w:t>Variaciones de tensión severa (10.4.6)</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r w:rsidRPr="005C06B6">
              <w:rPr>
                <w:rFonts w:ascii="Arial Narrow" w:hAnsi="Arial Narrow"/>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r w:rsidRPr="005C06B6">
              <w:rPr>
                <w:rFonts w:ascii="Arial Narrow" w:hAnsi="Arial Narrow"/>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r w:rsidRPr="005C06B6">
              <w:rPr>
                <w:rFonts w:ascii="Arial Narrow" w:hAnsi="Arial Narrow"/>
                <w:sz w:val="16"/>
                <w:szCs w:val="16"/>
              </w:rPr>
              <w:t>---</w:t>
            </w:r>
          </w:p>
        </w:tc>
        <w:tc>
          <w:tcPr>
            <w:tcW w:w="302" w:type="dxa"/>
            <w:tcBorders>
              <w:top w:val="nil"/>
              <w:left w:val="single" w:sz="4" w:space="0" w:color="auto"/>
              <w:bottom w:val="nil"/>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p>
        </w:tc>
        <w:tc>
          <w:tcPr>
            <w:tcW w:w="3090"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left"/>
              <w:rPr>
                <w:rFonts w:ascii="Arial Narrow" w:hAnsi="Arial Narrow"/>
                <w:sz w:val="16"/>
                <w:szCs w:val="16"/>
              </w:rPr>
            </w:pPr>
            <w:r w:rsidRPr="003816DE">
              <w:rPr>
                <w:rFonts w:ascii="Arial Narrow" w:hAnsi="Arial Narrow"/>
                <w:sz w:val="16"/>
                <w:szCs w:val="16"/>
              </w:rPr>
              <w:t>Pruebas de potencial aplicado</w:t>
            </w:r>
          </w:p>
        </w:tc>
      </w:tr>
      <w:tr w:rsidR="00F76873" w:rsidRPr="005E18B4" w:rsidTr="00C96C6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tcPr>
          <w:p w:rsidR="00F76873" w:rsidRPr="005C06B6" w:rsidRDefault="00F76873" w:rsidP="00C96C6C">
            <w:pPr>
              <w:pStyle w:val="Texto"/>
              <w:spacing w:before="40" w:after="40" w:line="240" w:lineRule="auto"/>
              <w:ind w:firstLine="0"/>
              <w:jc w:val="left"/>
              <w:rPr>
                <w:rFonts w:ascii="Arial Narrow" w:hAnsi="Arial Narrow"/>
                <w:sz w:val="16"/>
                <w:szCs w:val="16"/>
              </w:rPr>
            </w:pPr>
            <w:r w:rsidRPr="005C06B6">
              <w:rPr>
                <w:rFonts w:ascii="Arial Narrow" w:hAnsi="Arial Narrow"/>
                <w:sz w:val="16"/>
                <w:szCs w:val="16"/>
              </w:rPr>
              <w:t>Interrupción de una o dos fases (10.4.7)</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r w:rsidRPr="005C06B6">
              <w:rPr>
                <w:rFonts w:ascii="Arial Narrow" w:hAnsi="Arial Narrow"/>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r w:rsidRPr="005C06B6">
              <w:rPr>
                <w:rFonts w:ascii="Arial Narrow" w:hAnsi="Arial Narrow"/>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r w:rsidRPr="005C06B6">
              <w:rPr>
                <w:rFonts w:ascii="Arial Narrow" w:hAnsi="Arial Narrow"/>
                <w:sz w:val="16"/>
                <w:szCs w:val="16"/>
              </w:rPr>
              <w:t>---</w:t>
            </w:r>
          </w:p>
        </w:tc>
        <w:tc>
          <w:tcPr>
            <w:tcW w:w="302" w:type="dxa"/>
            <w:tcBorders>
              <w:top w:val="nil"/>
              <w:left w:val="single" w:sz="4" w:space="0" w:color="auto"/>
              <w:bottom w:val="nil"/>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p>
        </w:tc>
        <w:tc>
          <w:tcPr>
            <w:tcW w:w="3090"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left"/>
              <w:rPr>
                <w:rFonts w:ascii="Arial Narrow" w:hAnsi="Arial Narrow"/>
                <w:sz w:val="16"/>
                <w:szCs w:val="16"/>
              </w:rPr>
            </w:pPr>
            <w:r w:rsidRPr="00262F2A">
              <w:rPr>
                <w:rFonts w:ascii="Arial Narrow" w:hAnsi="Arial Narrow"/>
                <w:sz w:val="16"/>
                <w:szCs w:val="16"/>
              </w:rPr>
              <w:t>Pruebas eléctricas</w:t>
            </w:r>
          </w:p>
        </w:tc>
      </w:tr>
      <w:tr w:rsidR="00F76873" w:rsidRPr="005E18B4" w:rsidTr="00C96C6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tcPr>
          <w:p w:rsidR="00F76873" w:rsidRPr="005C06B6" w:rsidRDefault="00F76873" w:rsidP="00C96C6C">
            <w:pPr>
              <w:pStyle w:val="Texto"/>
              <w:spacing w:before="40" w:after="40" w:line="240" w:lineRule="auto"/>
              <w:ind w:firstLine="0"/>
              <w:jc w:val="left"/>
              <w:rPr>
                <w:rFonts w:ascii="Arial Narrow" w:hAnsi="Arial Narrow"/>
                <w:sz w:val="16"/>
                <w:szCs w:val="16"/>
              </w:rPr>
            </w:pPr>
            <w:r w:rsidRPr="005C06B6">
              <w:rPr>
                <w:rFonts w:ascii="Arial Narrow" w:hAnsi="Arial Narrow"/>
                <w:sz w:val="16"/>
                <w:szCs w:val="16"/>
              </w:rPr>
              <w:lastRenderedPageBreak/>
              <w:t>Subarmónicas en el circuito de corriente de C.A. (10.4.8)</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r w:rsidRPr="005C06B6">
              <w:rPr>
                <w:rFonts w:ascii="Arial Narrow" w:hAnsi="Arial Narrow"/>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r w:rsidRPr="005C06B6">
              <w:rPr>
                <w:rFonts w:ascii="Arial Narrow" w:hAnsi="Arial Narrow"/>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r w:rsidRPr="005C06B6">
              <w:rPr>
                <w:rFonts w:ascii="Arial Narrow" w:hAnsi="Arial Narrow"/>
                <w:sz w:val="16"/>
                <w:szCs w:val="16"/>
              </w:rPr>
              <w:t>---</w:t>
            </w:r>
          </w:p>
        </w:tc>
        <w:tc>
          <w:tcPr>
            <w:tcW w:w="302" w:type="dxa"/>
            <w:tcBorders>
              <w:top w:val="nil"/>
              <w:left w:val="single" w:sz="4" w:space="0" w:color="auto"/>
              <w:bottom w:val="nil"/>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p>
        </w:tc>
        <w:tc>
          <w:tcPr>
            <w:tcW w:w="3090"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left"/>
              <w:rPr>
                <w:rFonts w:ascii="Arial Narrow" w:hAnsi="Arial Narrow"/>
                <w:sz w:val="16"/>
                <w:szCs w:val="16"/>
              </w:rPr>
            </w:pPr>
            <w:r w:rsidRPr="00262F2A">
              <w:rPr>
                <w:rFonts w:ascii="Arial Narrow" w:hAnsi="Arial Narrow"/>
                <w:sz w:val="16"/>
                <w:szCs w:val="16"/>
              </w:rPr>
              <w:t>Prueba de influencia de subarmónicas</w:t>
            </w:r>
          </w:p>
        </w:tc>
      </w:tr>
      <w:tr w:rsidR="00F76873" w:rsidRPr="005E18B4" w:rsidTr="00C96C6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tcPr>
          <w:p w:rsidR="00F76873" w:rsidRPr="005C06B6" w:rsidRDefault="00F76873" w:rsidP="00C96C6C">
            <w:pPr>
              <w:pStyle w:val="Texto"/>
              <w:spacing w:before="40" w:after="40" w:line="240" w:lineRule="auto"/>
              <w:ind w:firstLine="0"/>
              <w:jc w:val="left"/>
              <w:rPr>
                <w:rFonts w:ascii="Arial Narrow" w:hAnsi="Arial Narrow"/>
                <w:sz w:val="16"/>
                <w:szCs w:val="16"/>
              </w:rPr>
            </w:pPr>
            <w:r w:rsidRPr="005C06B6">
              <w:rPr>
                <w:rFonts w:ascii="Arial Narrow" w:hAnsi="Arial Narrow"/>
                <w:sz w:val="16"/>
                <w:szCs w:val="16"/>
              </w:rPr>
              <w:t>Armónicas en el circuito de corriente de C.A. (10.4.9)</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r w:rsidRPr="005C06B6">
              <w:rPr>
                <w:rFonts w:ascii="Arial Narrow" w:hAnsi="Arial Narrow"/>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r w:rsidRPr="005C06B6">
              <w:rPr>
                <w:rFonts w:ascii="Arial Narrow" w:hAnsi="Arial Narrow"/>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r w:rsidRPr="005C06B6">
              <w:rPr>
                <w:rFonts w:ascii="Arial Narrow" w:hAnsi="Arial Narrow"/>
                <w:sz w:val="16"/>
                <w:szCs w:val="16"/>
              </w:rPr>
              <w:t>---</w:t>
            </w:r>
          </w:p>
        </w:tc>
        <w:tc>
          <w:tcPr>
            <w:tcW w:w="302" w:type="dxa"/>
            <w:tcBorders>
              <w:top w:val="nil"/>
              <w:left w:val="single" w:sz="4" w:space="0" w:color="auto"/>
              <w:bottom w:val="nil"/>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p>
        </w:tc>
        <w:tc>
          <w:tcPr>
            <w:tcW w:w="3090"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left"/>
              <w:rPr>
                <w:rFonts w:ascii="Arial Narrow" w:hAnsi="Arial Narrow"/>
                <w:sz w:val="16"/>
                <w:szCs w:val="16"/>
              </w:rPr>
            </w:pPr>
            <w:r w:rsidRPr="00262F2A">
              <w:rPr>
                <w:rFonts w:ascii="Arial Narrow" w:hAnsi="Arial Narrow"/>
                <w:sz w:val="16"/>
                <w:szCs w:val="16"/>
              </w:rPr>
              <w:t>Prueba de exactitud en presencia de armónicas</w:t>
            </w:r>
          </w:p>
        </w:tc>
      </w:tr>
      <w:tr w:rsidR="00F76873" w:rsidRPr="005E18B4" w:rsidTr="00C96C6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tcPr>
          <w:p w:rsidR="00F76873" w:rsidRPr="005C06B6" w:rsidRDefault="00F76873" w:rsidP="00C96C6C">
            <w:pPr>
              <w:pStyle w:val="Texto"/>
              <w:spacing w:before="40" w:after="40" w:line="240" w:lineRule="auto"/>
              <w:ind w:firstLine="0"/>
              <w:jc w:val="left"/>
              <w:rPr>
                <w:rFonts w:ascii="Arial Narrow" w:hAnsi="Arial Narrow"/>
                <w:sz w:val="16"/>
                <w:szCs w:val="16"/>
              </w:rPr>
            </w:pPr>
            <w:r w:rsidRPr="005C06B6">
              <w:rPr>
                <w:rFonts w:ascii="Arial Narrow" w:hAnsi="Arial Narrow"/>
                <w:sz w:val="16"/>
                <w:szCs w:val="16"/>
              </w:rPr>
              <w:t>Secuencia de fase invertida (dos fases intercambiadas) (10.4.10)</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r w:rsidRPr="005C06B6">
              <w:rPr>
                <w:rFonts w:ascii="Arial Narrow" w:hAnsi="Arial Narrow"/>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r w:rsidRPr="005C06B6">
              <w:rPr>
                <w:rFonts w:ascii="Arial Narrow" w:hAnsi="Arial Narrow"/>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r w:rsidRPr="005C06B6">
              <w:rPr>
                <w:rFonts w:ascii="Arial Narrow" w:hAnsi="Arial Narrow"/>
                <w:sz w:val="16"/>
                <w:szCs w:val="16"/>
              </w:rPr>
              <w:t>---</w:t>
            </w:r>
          </w:p>
        </w:tc>
        <w:tc>
          <w:tcPr>
            <w:tcW w:w="302" w:type="dxa"/>
            <w:tcBorders>
              <w:top w:val="nil"/>
              <w:left w:val="single" w:sz="4" w:space="0" w:color="auto"/>
              <w:bottom w:val="nil"/>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p>
        </w:tc>
        <w:tc>
          <w:tcPr>
            <w:tcW w:w="3090"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left"/>
              <w:rPr>
                <w:rFonts w:ascii="Arial Narrow" w:hAnsi="Arial Narrow"/>
                <w:sz w:val="16"/>
                <w:szCs w:val="16"/>
              </w:rPr>
            </w:pPr>
            <w:r w:rsidRPr="00262F2A">
              <w:rPr>
                <w:rFonts w:ascii="Arial Narrow" w:hAnsi="Arial Narrow"/>
                <w:sz w:val="16"/>
                <w:szCs w:val="16"/>
              </w:rPr>
              <w:t>Pruebas de influencia de la fuente de alimentación</w:t>
            </w:r>
          </w:p>
        </w:tc>
      </w:tr>
      <w:tr w:rsidR="00F76873" w:rsidRPr="005E18B4" w:rsidTr="00C96C6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tcPr>
          <w:p w:rsidR="00F76873" w:rsidRPr="005C06B6" w:rsidRDefault="00F76873" w:rsidP="00C96C6C">
            <w:pPr>
              <w:pStyle w:val="Texto"/>
              <w:spacing w:before="40" w:after="40" w:line="240" w:lineRule="auto"/>
              <w:ind w:firstLine="0"/>
              <w:jc w:val="left"/>
              <w:rPr>
                <w:rFonts w:ascii="Arial Narrow" w:hAnsi="Arial Narrow"/>
                <w:sz w:val="16"/>
                <w:szCs w:val="16"/>
              </w:rPr>
            </w:pPr>
            <w:r w:rsidRPr="005C06B6">
              <w:rPr>
                <w:rFonts w:ascii="Arial Narrow" w:hAnsi="Arial Narrow"/>
                <w:sz w:val="16"/>
                <w:szCs w:val="16"/>
              </w:rPr>
              <w:t>Inducción magnética continua de origen externo (10.4.11)</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r w:rsidRPr="005C06B6">
              <w:rPr>
                <w:rFonts w:ascii="Arial Narrow" w:hAnsi="Arial Narrow"/>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r w:rsidRPr="005C06B6">
              <w:rPr>
                <w:rFonts w:ascii="Arial Narrow" w:hAnsi="Arial Narrow"/>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r w:rsidRPr="005C06B6">
              <w:rPr>
                <w:rFonts w:ascii="Arial Narrow" w:hAnsi="Arial Narrow"/>
                <w:sz w:val="16"/>
                <w:szCs w:val="16"/>
              </w:rPr>
              <w:t>---</w:t>
            </w:r>
          </w:p>
        </w:tc>
        <w:tc>
          <w:tcPr>
            <w:tcW w:w="302" w:type="dxa"/>
            <w:tcBorders>
              <w:top w:val="nil"/>
              <w:left w:val="single" w:sz="4" w:space="0" w:color="auto"/>
              <w:bottom w:val="nil"/>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p>
        </w:tc>
        <w:tc>
          <w:tcPr>
            <w:tcW w:w="3090"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left"/>
              <w:rPr>
                <w:rFonts w:ascii="Arial Narrow" w:hAnsi="Arial Narrow"/>
                <w:sz w:val="16"/>
                <w:szCs w:val="16"/>
              </w:rPr>
            </w:pPr>
            <w:r w:rsidRPr="00262F2A">
              <w:rPr>
                <w:rFonts w:ascii="Arial Narrow" w:hAnsi="Arial Narrow"/>
                <w:sz w:val="16"/>
                <w:szCs w:val="16"/>
              </w:rPr>
              <w:t>Pruebas de influencia de sobre corriente de corto tiempo.</w:t>
            </w:r>
          </w:p>
        </w:tc>
      </w:tr>
      <w:tr w:rsidR="00F76873" w:rsidRPr="005E18B4" w:rsidTr="00C96C6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tcPr>
          <w:p w:rsidR="00F76873" w:rsidRPr="005C06B6" w:rsidRDefault="00F76873" w:rsidP="00C96C6C">
            <w:pPr>
              <w:pStyle w:val="Texto"/>
              <w:spacing w:before="40" w:after="40" w:line="240" w:lineRule="auto"/>
              <w:ind w:firstLine="0"/>
              <w:jc w:val="left"/>
              <w:rPr>
                <w:rFonts w:ascii="Arial Narrow" w:hAnsi="Arial Narrow"/>
                <w:sz w:val="16"/>
                <w:szCs w:val="16"/>
              </w:rPr>
            </w:pPr>
            <w:r w:rsidRPr="005C06B6">
              <w:rPr>
                <w:rFonts w:ascii="Arial Narrow" w:hAnsi="Arial Narrow"/>
                <w:sz w:val="16"/>
                <w:szCs w:val="16"/>
              </w:rPr>
              <w:t>Campo magnético de origen externo (10.4.12)</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r w:rsidRPr="005C06B6">
              <w:rPr>
                <w:rFonts w:ascii="Arial Narrow" w:hAnsi="Arial Narrow"/>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r w:rsidRPr="005C06B6">
              <w:rPr>
                <w:rFonts w:ascii="Arial Narrow" w:hAnsi="Arial Narrow"/>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r w:rsidRPr="005C06B6">
              <w:rPr>
                <w:rFonts w:ascii="Arial Narrow" w:hAnsi="Arial Narrow"/>
                <w:sz w:val="16"/>
                <w:szCs w:val="16"/>
              </w:rPr>
              <w:t>---</w:t>
            </w:r>
          </w:p>
        </w:tc>
        <w:tc>
          <w:tcPr>
            <w:tcW w:w="302" w:type="dxa"/>
            <w:tcBorders>
              <w:top w:val="nil"/>
              <w:left w:val="single" w:sz="4" w:space="0" w:color="auto"/>
              <w:bottom w:val="nil"/>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p>
        </w:tc>
        <w:tc>
          <w:tcPr>
            <w:tcW w:w="3090"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left"/>
              <w:rPr>
                <w:rFonts w:ascii="Arial Narrow" w:hAnsi="Arial Narrow"/>
                <w:sz w:val="16"/>
                <w:szCs w:val="16"/>
              </w:rPr>
            </w:pPr>
            <w:r w:rsidRPr="003816DE">
              <w:rPr>
                <w:rFonts w:ascii="Arial Narrow" w:hAnsi="Arial Narrow"/>
                <w:sz w:val="16"/>
                <w:szCs w:val="16"/>
              </w:rPr>
              <w:t>Pruebas dieléctricas</w:t>
            </w:r>
          </w:p>
        </w:tc>
      </w:tr>
      <w:tr w:rsidR="00F76873" w:rsidRPr="005E18B4" w:rsidTr="00C96C6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tcPr>
          <w:p w:rsidR="00F76873" w:rsidRPr="005C06B6" w:rsidRDefault="00F76873" w:rsidP="00C96C6C">
            <w:pPr>
              <w:pStyle w:val="Texto"/>
              <w:spacing w:before="40" w:after="40" w:line="240" w:lineRule="auto"/>
              <w:ind w:firstLine="0"/>
              <w:jc w:val="left"/>
              <w:rPr>
                <w:rFonts w:ascii="Arial Narrow" w:hAnsi="Arial Narrow"/>
                <w:sz w:val="16"/>
                <w:szCs w:val="16"/>
              </w:rPr>
            </w:pPr>
            <w:r w:rsidRPr="005C06B6">
              <w:rPr>
                <w:rFonts w:ascii="Arial Narrow" w:hAnsi="Arial Narrow"/>
                <w:sz w:val="16"/>
                <w:szCs w:val="16"/>
              </w:rPr>
              <w:t>Campos electromagnéticos radiados (10.4.13)</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r w:rsidRPr="005C06B6">
              <w:rPr>
                <w:rFonts w:ascii="Arial Narrow" w:hAnsi="Arial Narrow"/>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r w:rsidRPr="005C06B6">
              <w:rPr>
                <w:rFonts w:ascii="Arial Narrow" w:hAnsi="Arial Narrow"/>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r w:rsidRPr="005C06B6">
              <w:rPr>
                <w:rFonts w:ascii="Arial Narrow" w:hAnsi="Arial Narrow"/>
                <w:sz w:val="16"/>
                <w:szCs w:val="16"/>
              </w:rPr>
              <w:t>---</w:t>
            </w:r>
          </w:p>
        </w:tc>
        <w:tc>
          <w:tcPr>
            <w:tcW w:w="302" w:type="dxa"/>
            <w:tcBorders>
              <w:top w:val="nil"/>
              <w:left w:val="single" w:sz="4" w:space="0" w:color="auto"/>
              <w:bottom w:val="nil"/>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p>
        </w:tc>
        <w:tc>
          <w:tcPr>
            <w:tcW w:w="3090"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left"/>
              <w:rPr>
                <w:rFonts w:ascii="Arial Narrow" w:hAnsi="Arial Narrow"/>
                <w:sz w:val="16"/>
                <w:szCs w:val="16"/>
              </w:rPr>
            </w:pPr>
            <w:r w:rsidRPr="00262F2A">
              <w:rPr>
                <w:rFonts w:ascii="Arial Narrow" w:hAnsi="Arial Narrow"/>
                <w:sz w:val="16"/>
                <w:szCs w:val="16"/>
              </w:rPr>
              <w:t>Pruebas de compatibilidad electromagnética</w:t>
            </w:r>
          </w:p>
        </w:tc>
      </w:tr>
      <w:tr w:rsidR="00F76873" w:rsidRPr="005E18B4" w:rsidTr="00C96C6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tcPr>
          <w:p w:rsidR="00F76873" w:rsidRPr="005C06B6" w:rsidRDefault="00F76873" w:rsidP="00C96C6C">
            <w:pPr>
              <w:pStyle w:val="Texto"/>
              <w:spacing w:before="40" w:after="40" w:line="240" w:lineRule="auto"/>
              <w:ind w:firstLine="0"/>
              <w:jc w:val="left"/>
              <w:rPr>
                <w:rFonts w:ascii="Arial Narrow" w:hAnsi="Arial Narrow"/>
                <w:sz w:val="16"/>
                <w:szCs w:val="16"/>
              </w:rPr>
            </w:pPr>
            <w:r w:rsidRPr="005C06B6">
              <w:rPr>
                <w:rFonts w:ascii="Arial Narrow" w:hAnsi="Arial Narrow"/>
                <w:sz w:val="16"/>
                <w:szCs w:val="16"/>
              </w:rPr>
              <w:t>Disturbios conducidos, inducidos por campos de radiofrecuencia (10.4.14)</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r w:rsidRPr="005C06B6">
              <w:rPr>
                <w:rFonts w:ascii="Arial Narrow" w:hAnsi="Arial Narrow"/>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r w:rsidRPr="005C06B6">
              <w:rPr>
                <w:rFonts w:ascii="Arial Narrow" w:hAnsi="Arial Narrow"/>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r w:rsidRPr="005C06B6">
              <w:rPr>
                <w:rFonts w:ascii="Arial Narrow" w:hAnsi="Arial Narrow"/>
                <w:sz w:val="16"/>
                <w:szCs w:val="16"/>
              </w:rPr>
              <w:t>---</w:t>
            </w:r>
          </w:p>
        </w:tc>
        <w:tc>
          <w:tcPr>
            <w:tcW w:w="302" w:type="dxa"/>
            <w:tcBorders>
              <w:top w:val="nil"/>
              <w:left w:val="single" w:sz="4" w:space="0" w:color="auto"/>
              <w:bottom w:val="nil"/>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p>
        </w:tc>
        <w:tc>
          <w:tcPr>
            <w:tcW w:w="3090"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left"/>
              <w:rPr>
                <w:rFonts w:ascii="Arial Narrow" w:hAnsi="Arial Narrow"/>
                <w:sz w:val="16"/>
                <w:szCs w:val="16"/>
              </w:rPr>
            </w:pPr>
            <w:r w:rsidRPr="00262F2A">
              <w:rPr>
                <w:rFonts w:ascii="Arial Narrow" w:hAnsi="Arial Narrow"/>
                <w:sz w:val="16"/>
                <w:szCs w:val="16"/>
              </w:rPr>
              <w:t>Supresión de radio interferencia.</w:t>
            </w:r>
          </w:p>
        </w:tc>
      </w:tr>
      <w:tr w:rsidR="00F76873" w:rsidRPr="005E18B4" w:rsidTr="00C96C6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tcPr>
          <w:p w:rsidR="00F76873" w:rsidRPr="005C06B6" w:rsidRDefault="00F76873" w:rsidP="00C96C6C">
            <w:pPr>
              <w:pStyle w:val="Texto"/>
              <w:spacing w:before="40" w:after="40" w:line="240" w:lineRule="auto"/>
              <w:ind w:firstLine="0"/>
              <w:jc w:val="left"/>
              <w:rPr>
                <w:rFonts w:ascii="Arial Narrow" w:hAnsi="Arial Narrow"/>
                <w:sz w:val="16"/>
                <w:szCs w:val="16"/>
              </w:rPr>
            </w:pPr>
            <w:r w:rsidRPr="005C06B6">
              <w:rPr>
                <w:rFonts w:ascii="Arial Narrow" w:hAnsi="Arial Narrow"/>
                <w:sz w:val="16"/>
                <w:szCs w:val="16"/>
              </w:rPr>
              <w:t>Señal de corriente continua en el circuito de corriente alterna (10.4.15)</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r w:rsidRPr="005C06B6">
              <w:rPr>
                <w:rFonts w:ascii="Arial Narrow" w:hAnsi="Arial Narrow"/>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r w:rsidRPr="005C06B6">
              <w:rPr>
                <w:rFonts w:ascii="Arial Narrow" w:hAnsi="Arial Narrow"/>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r w:rsidRPr="005C06B6">
              <w:rPr>
                <w:rFonts w:ascii="Arial Narrow" w:hAnsi="Arial Narrow"/>
                <w:sz w:val="16"/>
                <w:szCs w:val="16"/>
              </w:rPr>
              <w:t>---</w:t>
            </w:r>
          </w:p>
        </w:tc>
        <w:tc>
          <w:tcPr>
            <w:tcW w:w="302" w:type="dxa"/>
            <w:tcBorders>
              <w:top w:val="nil"/>
              <w:left w:val="single" w:sz="4" w:space="0" w:color="auto"/>
              <w:bottom w:val="nil"/>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p>
        </w:tc>
        <w:tc>
          <w:tcPr>
            <w:tcW w:w="3090"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left"/>
              <w:rPr>
                <w:rFonts w:ascii="Arial Narrow" w:hAnsi="Arial Narrow"/>
                <w:sz w:val="16"/>
                <w:szCs w:val="16"/>
              </w:rPr>
            </w:pPr>
            <w:r w:rsidRPr="00262F2A">
              <w:rPr>
                <w:rFonts w:ascii="Arial Narrow" w:hAnsi="Arial Narrow"/>
                <w:sz w:val="16"/>
                <w:szCs w:val="16"/>
              </w:rPr>
              <w:t>Pruebas de transitorios rápidos (fast transient burst).</w:t>
            </w:r>
          </w:p>
        </w:tc>
      </w:tr>
      <w:tr w:rsidR="00F76873" w:rsidRPr="005E18B4" w:rsidTr="00C96C6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tcPr>
          <w:p w:rsidR="00F76873" w:rsidRPr="005C06B6" w:rsidRDefault="00F76873" w:rsidP="00C96C6C">
            <w:pPr>
              <w:pStyle w:val="Texto"/>
              <w:spacing w:before="40" w:after="40" w:line="240" w:lineRule="auto"/>
              <w:ind w:firstLine="0"/>
              <w:jc w:val="left"/>
              <w:rPr>
                <w:rFonts w:ascii="Arial Narrow" w:hAnsi="Arial Narrow"/>
                <w:sz w:val="16"/>
                <w:szCs w:val="16"/>
              </w:rPr>
            </w:pPr>
            <w:r w:rsidRPr="005C06B6">
              <w:rPr>
                <w:rFonts w:ascii="Arial Narrow" w:hAnsi="Arial Narrow"/>
                <w:sz w:val="16"/>
                <w:szCs w:val="16"/>
              </w:rPr>
              <w:t>Armónicas de orden alto (10.4.16)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76873" w:rsidRPr="005C06B6" w:rsidRDefault="00F76873" w:rsidP="00C96C6C">
            <w:pPr>
              <w:pStyle w:val="Texto"/>
              <w:spacing w:before="40" w:after="40" w:line="240" w:lineRule="auto"/>
              <w:ind w:firstLine="0"/>
              <w:jc w:val="center"/>
              <w:rPr>
                <w:rFonts w:ascii="Arial Narrow" w:hAnsi="Arial Narrow"/>
                <w:sz w:val="16"/>
                <w:szCs w:val="16"/>
              </w:rPr>
            </w:pPr>
            <w:r w:rsidRPr="005C06B6">
              <w:rPr>
                <w:rFonts w:ascii="Arial Narrow" w:hAnsi="Arial Narrow"/>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r w:rsidRPr="005C06B6">
              <w:rPr>
                <w:rFonts w:ascii="Arial Narrow" w:hAnsi="Arial Narrow"/>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r w:rsidRPr="005C06B6">
              <w:rPr>
                <w:rFonts w:ascii="Arial Narrow" w:hAnsi="Arial Narrow"/>
                <w:sz w:val="16"/>
                <w:szCs w:val="16"/>
              </w:rPr>
              <w:t>---</w:t>
            </w:r>
          </w:p>
        </w:tc>
        <w:tc>
          <w:tcPr>
            <w:tcW w:w="302" w:type="dxa"/>
            <w:tcBorders>
              <w:top w:val="nil"/>
              <w:left w:val="single" w:sz="4" w:space="0" w:color="auto"/>
              <w:bottom w:val="nil"/>
              <w:right w:val="single" w:sz="4" w:space="0" w:color="auto"/>
            </w:tcBorders>
          </w:tcPr>
          <w:p w:rsidR="00F76873" w:rsidRPr="005C06B6" w:rsidRDefault="00F76873" w:rsidP="00C96C6C">
            <w:pPr>
              <w:pStyle w:val="Texto"/>
              <w:spacing w:before="40" w:after="40" w:line="240" w:lineRule="auto"/>
              <w:ind w:firstLine="0"/>
              <w:jc w:val="center"/>
              <w:rPr>
                <w:rFonts w:ascii="Arial Narrow" w:hAnsi="Arial Narrow"/>
                <w:sz w:val="16"/>
                <w:szCs w:val="16"/>
              </w:rPr>
            </w:pPr>
          </w:p>
        </w:tc>
        <w:tc>
          <w:tcPr>
            <w:tcW w:w="3090"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left"/>
              <w:rPr>
                <w:rFonts w:ascii="Arial Narrow" w:hAnsi="Arial Narrow"/>
                <w:sz w:val="16"/>
                <w:szCs w:val="16"/>
              </w:rPr>
            </w:pPr>
            <w:r w:rsidRPr="00262F2A">
              <w:rPr>
                <w:rFonts w:ascii="Arial Narrow" w:hAnsi="Arial Narrow"/>
                <w:sz w:val="16"/>
                <w:szCs w:val="16"/>
              </w:rPr>
              <w:t>Prueba de inmunidad de ondas oscilatorias.</w:t>
            </w:r>
          </w:p>
        </w:tc>
      </w:tr>
      <w:tr w:rsidR="00F76873" w:rsidRPr="005E18B4" w:rsidTr="00C96C6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76873" w:rsidRPr="005C06B6" w:rsidRDefault="00F76873" w:rsidP="00C96C6C">
            <w:pPr>
              <w:pStyle w:val="Texto"/>
              <w:spacing w:before="20" w:after="20" w:line="240" w:lineRule="auto"/>
              <w:ind w:firstLine="0"/>
              <w:rPr>
                <w:rFonts w:ascii="Arial Narrow" w:hAnsi="Arial Narrow"/>
                <w:sz w:val="16"/>
                <w:szCs w:val="16"/>
                <w:lang w:val="es-ES_tradnl"/>
              </w:rPr>
            </w:pPr>
            <w:r w:rsidRPr="005C06B6">
              <w:rPr>
                <w:rFonts w:ascii="Arial Narrow" w:hAnsi="Arial Narrow"/>
                <w:sz w:val="16"/>
                <w:szCs w:val="16"/>
                <w:lang w:val="es-ES_tradnl"/>
              </w:rPr>
              <w:t>Campo magnético de origen externo (10.5.2)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76873" w:rsidRPr="005C06B6" w:rsidRDefault="00F76873" w:rsidP="00C96C6C">
            <w:pPr>
              <w:pStyle w:val="Texto"/>
              <w:spacing w:before="20" w:after="20" w:line="240" w:lineRule="auto"/>
              <w:ind w:firstLine="0"/>
              <w:jc w:val="center"/>
              <w:rPr>
                <w:rFonts w:ascii="Arial Narrow" w:hAnsi="Arial Narrow"/>
                <w:sz w:val="16"/>
                <w:szCs w:val="16"/>
                <w:lang w:val="es-ES_tradnl"/>
              </w:rPr>
            </w:pPr>
            <w:r w:rsidRPr="005C06B6">
              <w:rPr>
                <w:rFonts w:ascii="Arial Narrow" w:hAnsi="Arial Narrow"/>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rsidR="00F76873" w:rsidRPr="005C06B6" w:rsidRDefault="00F76873" w:rsidP="00C96C6C">
            <w:pPr>
              <w:pStyle w:val="Texto"/>
              <w:spacing w:before="20" w:after="20" w:line="240" w:lineRule="auto"/>
              <w:ind w:firstLine="0"/>
              <w:jc w:val="center"/>
              <w:rPr>
                <w:rFonts w:ascii="Arial Narrow" w:hAnsi="Arial Narrow"/>
                <w:sz w:val="16"/>
                <w:szCs w:val="16"/>
                <w:lang w:val="es-ES_tradnl"/>
              </w:rPr>
            </w:pPr>
            <w:r w:rsidRPr="005C06B6">
              <w:rPr>
                <w:rFonts w:ascii="Arial Narrow" w:hAnsi="Arial Narrow"/>
                <w:sz w:val="16"/>
                <w:szCs w:val="16"/>
                <w:lang w:val="es-ES_tradnl"/>
              </w:rPr>
              <w:t>---</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r w:rsidRPr="005C06B6">
              <w:rPr>
                <w:rFonts w:ascii="Arial Narrow" w:hAnsi="Arial Narrow"/>
                <w:sz w:val="16"/>
                <w:szCs w:val="16"/>
              </w:rPr>
              <w:t>---</w:t>
            </w:r>
          </w:p>
        </w:tc>
        <w:tc>
          <w:tcPr>
            <w:tcW w:w="302" w:type="dxa"/>
            <w:tcBorders>
              <w:top w:val="nil"/>
              <w:left w:val="single" w:sz="4" w:space="0" w:color="auto"/>
              <w:bottom w:val="nil"/>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p>
        </w:tc>
        <w:tc>
          <w:tcPr>
            <w:tcW w:w="3090"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left"/>
              <w:rPr>
                <w:rFonts w:ascii="Arial Narrow" w:hAnsi="Arial Narrow"/>
                <w:sz w:val="16"/>
                <w:szCs w:val="16"/>
              </w:rPr>
            </w:pPr>
            <w:r w:rsidRPr="00262F2A">
              <w:rPr>
                <w:rFonts w:ascii="Arial Narrow" w:hAnsi="Arial Narrow"/>
                <w:sz w:val="16"/>
                <w:szCs w:val="16"/>
              </w:rPr>
              <w:t>Inmunidad de campos electromagnéticos de radio frecuencias</w:t>
            </w:r>
          </w:p>
        </w:tc>
      </w:tr>
      <w:tr w:rsidR="00F76873" w:rsidRPr="005E18B4" w:rsidTr="00C96C6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76873" w:rsidRPr="005C06B6" w:rsidRDefault="00F76873" w:rsidP="00C96C6C">
            <w:pPr>
              <w:pStyle w:val="Texto"/>
              <w:spacing w:before="20" w:after="20" w:line="240" w:lineRule="auto"/>
              <w:ind w:firstLine="0"/>
              <w:rPr>
                <w:rFonts w:ascii="Arial Narrow" w:hAnsi="Arial Narrow"/>
                <w:sz w:val="16"/>
                <w:szCs w:val="16"/>
                <w:lang w:val="es-ES_tradnl"/>
              </w:rPr>
            </w:pPr>
            <w:r w:rsidRPr="005C06B6">
              <w:rPr>
                <w:rFonts w:ascii="Arial Narrow" w:hAnsi="Arial Narrow"/>
                <w:sz w:val="16"/>
                <w:szCs w:val="16"/>
                <w:lang w:val="es-ES_tradnl"/>
              </w:rPr>
              <w:t>Descarga electrostática (10.5.3)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76873" w:rsidRPr="005C06B6" w:rsidRDefault="00F76873" w:rsidP="00C96C6C">
            <w:pPr>
              <w:pStyle w:val="Texto"/>
              <w:spacing w:before="20" w:after="20" w:line="240" w:lineRule="auto"/>
              <w:ind w:firstLine="0"/>
              <w:jc w:val="center"/>
              <w:rPr>
                <w:rFonts w:ascii="Arial Narrow" w:hAnsi="Arial Narrow"/>
                <w:sz w:val="16"/>
                <w:szCs w:val="16"/>
                <w:lang w:val="es-ES_tradnl"/>
              </w:rPr>
            </w:pPr>
            <w:r w:rsidRPr="005C06B6">
              <w:rPr>
                <w:rFonts w:ascii="Arial Narrow" w:hAnsi="Arial Narrow"/>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rsidR="00F76873" w:rsidRPr="005C06B6" w:rsidRDefault="00F76873" w:rsidP="00C96C6C">
            <w:pPr>
              <w:pStyle w:val="Texto"/>
              <w:spacing w:before="20" w:after="20" w:line="240" w:lineRule="auto"/>
              <w:ind w:firstLine="0"/>
              <w:jc w:val="center"/>
              <w:rPr>
                <w:rFonts w:ascii="Arial Narrow" w:hAnsi="Arial Narrow"/>
                <w:sz w:val="16"/>
                <w:szCs w:val="16"/>
                <w:lang w:val="es-ES_tradnl"/>
              </w:rPr>
            </w:pPr>
            <w:r w:rsidRPr="005C06B6">
              <w:rPr>
                <w:rFonts w:ascii="Arial Narrow" w:hAnsi="Arial Narrow"/>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r w:rsidRPr="005C06B6">
              <w:rPr>
                <w:rFonts w:ascii="Arial Narrow" w:hAnsi="Arial Narrow"/>
                <w:sz w:val="16"/>
                <w:szCs w:val="16"/>
              </w:rPr>
              <w:t>---</w:t>
            </w:r>
          </w:p>
        </w:tc>
        <w:tc>
          <w:tcPr>
            <w:tcW w:w="302" w:type="dxa"/>
            <w:tcBorders>
              <w:top w:val="nil"/>
              <w:left w:val="single" w:sz="4" w:space="0" w:color="auto"/>
              <w:bottom w:val="nil"/>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p>
        </w:tc>
        <w:tc>
          <w:tcPr>
            <w:tcW w:w="3090"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left"/>
              <w:rPr>
                <w:rFonts w:ascii="Arial Narrow" w:hAnsi="Arial Narrow"/>
                <w:sz w:val="16"/>
                <w:szCs w:val="16"/>
              </w:rPr>
            </w:pPr>
            <w:r w:rsidRPr="00262F2A">
              <w:rPr>
                <w:rFonts w:ascii="Arial Narrow" w:hAnsi="Arial Narrow"/>
                <w:sz w:val="16"/>
                <w:szCs w:val="16"/>
              </w:rPr>
              <w:t>Inmunidad a descargas electrostáticas</w:t>
            </w:r>
          </w:p>
        </w:tc>
      </w:tr>
      <w:tr w:rsidR="00F76873" w:rsidRPr="005E18B4" w:rsidTr="00C96C6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76873" w:rsidRPr="005C06B6" w:rsidRDefault="00F76873" w:rsidP="00C96C6C">
            <w:pPr>
              <w:pStyle w:val="Texto"/>
              <w:spacing w:before="20" w:after="20" w:line="240" w:lineRule="auto"/>
              <w:ind w:firstLine="0"/>
              <w:rPr>
                <w:rFonts w:ascii="Arial Narrow" w:hAnsi="Arial Narrow"/>
                <w:sz w:val="16"/>
                <w:szCs w:val="16"/>
                <w:lang w:val="es-ES_tradnl"/>
              </w:rPr>
            </w:pPr>
            <w:r w:rsidRPr="005C06B6">
              <w:rPr>
                <w:rFonts w:ascii="Arial Narrow" w:hAnsi="Arial Narrow"/>
                <w:sz w:val="16"/>
                <w:szCs w:val="16"/>
                <w:lang w:val="es-ES_tradnl"/>
              </w:rPr>
              <w:t>Transitorios rápidos (10.5.4)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76873" w:rsidRPr="005C06B6" w:rsidRDefault="00F76873" w:rsidP="00C96C6C">
            <w:pPr>
              <w:pStyle w:val="Texto"/>
              <w:spacing w:before="20" w:after="20" w:line="240" w:lineRule="auto"/>
              <w:ind w:firstLine="0"/>
              <w:jc w:val="center"/>
              <w:rPr>
                <w:rFonts w:ascii="Arial Narrow" w:hAnsi="Arial Narrow"/>
                <w:sz w:val="16"/>
                <w:szCs w:val="16"/>
                <w:lang w:val="es-ES_tradnl"/>
              </w:rPr>
            </w:pPr>
            <w:r w:rsidRPr="005C06B6">
              <w:rPr>
                <w:rFonts w:ascii="Arial Narrow" w:hAnsi="Arial Narrow"/>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rsidR="00F76873" w:rsidRPr="005C06B6" w:rsidRDefault="00F76873" w:rsidP="00C96C6C">
            <w:pPr>
              <w:pStyle w:val="Texto"/>
              <w:spacing w:before="20" w:after="20" w:line="240" w:lineRule="auto"/>
              <w:ind w:firstLine="0"/>
              <w:jc w:val="center"/>
              <w:rPr>
                <w:rFonts w:ascii="Arial Narrow" w:hAnsi="Arial Narrow"/>
                <w:sz w:val="16"/>
                <w:szCs w:val="16"/>
                <w:lang w:val="es-ES_tradnl"/>
              </w:rPr>
            </w:pPr>
            <w:r w:rsidRPr="005C06B6">
              <w:rPr>
                <w:rFonts w:ascii="Arial Narrow" w:hAnsi="Arial Narrow"/>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r w:rsidRPr="005C06B6">
              <w:rPr>
                <w:rFonts w:ascii="Arial Narrow" w:hAnsi="Arial Narrow"/>
                <w:sz w:val="16"/>
                <w:szCs w:val="16"/>
              </w:rPr>
              <w:t>---</w:t>
            </w:r>
          </w:p>
        </w:tc>
        <w:tc>
          <w:tcPr>
            <w:tcW w:w="302" w:type="dxa"/>
            <w:tcBorders>
              <w:top w:val="nil"/>
              <w:left w:val="single" w:sz="4" w:space="0" w:color="auto"/>
              <w:bottom w:val="nil"/>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p>
        </w:tc>
        <w:tc>
          <w:tcPr>
            <w:tcW w:w="3090"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left"/>
              <w:rPr>
                <w:rFonts w:ascii="Arial Narrow" w:hAnsi="Arial Narrow"/>
                <w:sz w:val="16"/>
                <w:szCs w:val="16"/>
              </w:rPr>
            </w:pPr>
            <w:r w:rsidRPr="00262F2A">
              <w:rPr>
                <w:rFonts w:ascii="Arial Narrow" w:hAnsi="Arial Narrow"/>
                <w:sz w:val="16"/>
                <w:szCs w:val="16"/>
              </w:rPr>
              <w:t>Inmunidad al impulso.</w:t>
            </w:r>
          </w:p>
        </w:tc>
      </w:tr>
      <w:tr w:rsidR="00F76873" w:rsidRPr="005E18B4" w:rsidTr="00C96C6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76873" w:rsidRPr="005C06B6" w:rsidRDefault="00F76873" w:rsidP="00C96C6C">
            <w:pPr>
              <w:pStyle w:val="Texto"/>
              <w:spacing w:before="20" w:after="20" w:line="240" w:lineRule="auto"/>
              <w:ind w:firstLine="0"/>
              <w:rPr>
                <w:rFonts w:ascii="Arial Narrow" w:hAnsi="Arial Narrow"/>
                <w:sz w:val="16"/>
                <w:szCs w:val="16"/>
                <w:lang w:val="es-ES_tradnl"/>
              </w:rPr>
            </w:pPr>
            <w:r w:rsidRPr="005C06B6">
              <w:rPr>
                <w:rFonts w:ascii="Arial Narrow" w:hAnsi="Arial Narrow"/>
                <w:sz w:val="16"/>
                <w:szCs w:val="16"/>
                <w:lang w:val="es-ES_tradnl"/>
              </w:rPr>
              <w:t>Decrementos súbitos e interrupciones de tensión (10.5.5)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76873" w:rsidRPr="005C06B6" w:rsidRDefault="00F76873" w:rsidP="00C96C6C">
            <w:pPr>
              <w:pStyle w:val="Texto"/>
              <w:spacing w:before="20" w:after="20" w:line="240" w:lineRule="auto"/>
              <w:ind w:firstLine="0"/>
              <w:jc w:val="center"/>
              <w:rPr>
                <w:rFonts w:ascii="Arial Narrow" w:hAnsi="Arial Narrow"/>
                <w:sz w:val="16"/>
                <w:szCs w:val="16"/>
                <w:lang w:val="es-ES_tradnl"/>
              </w:rPr>
            </w:pPr>
            <w:r w:rsidRPr="005C06B6">
              <w:rPr>
                <w:rFonts w:ascii="Arial Narrow" w:hAnsi="Arial Narrow"/>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rsidR="00F76873" w:rsidRPr="005C06B6" w:rsidRDefault="00F76873" w:rsidP="00C96C6C">
            <w:pPr>
              <w:pStyle w:val="Texto"/>
              <w:spacing w:before="20" w:after="20" w:line="240" w:lineRule="auto"/>
              <w:ind w:firstLine="0"/>
              <w:jc w:val="center"/>
              <w:rPr>
                <w:rFonts w:ascii="Arial Narrow" w:hAnsi="Arial Narrow"/>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r w:rsidRPr="005C06B6">
              <w:rPr>
                <w:rFonts w:ascii="Arial Narrow" w:hAnsi="Arial Narrow"/>
                <w:sz w:val="16"/>
                <w:szCs w:val="16"/>
              </w:rPr>
              <w:t>---</w:t>
            </w:r>
          </w:p>
        </w:tc>
        <w:tc>
          <w:tcPr>
            <w:tcW w:w="302" w:type="dxa"/>
            <w:tcBorders>
              <w:top w:val="nil"/>
              <w:left w:val="single" w:sz="4" w:space="0" w:color="auto"/>
              <w:bottom w:val="nil"/>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p>
        </w:tc>
        <w:tc>
          <w:tcPr>
            <w:tcW w:w="3090"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left"/>
              <w:rPr>
                <w:rFonts w:ascii="Arial Narrow" w:hAnsi="Arial Narrow"/>
                <w:sz w:val="16"/>
                <w:szCs w:val="16"/>
              </w:rPr>
            </w:pPr>
          </w:p>
        </w:tc>
      </w:tr>
      <w:tr w:rsidR="00F76873" w:rsidRPr="005E18B4" w:rsidTr="00C96C6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76873" w:rsidRPr="005C06B6" w:rsidRDefault="00F76873" w:rsidP="00C96C6C">
            <w:pPr>
              <w:pStyle w:val="Texto"/>
              <w:spacing w:before="20" w:after="20" w:line="240" w:lineRule="auto"/>
              <w:ind w:firstLine="0"/>
              <w:rPr>
                <w:rFonts w:ascii="Arial Narrow" w:hAnsi="Arial Narrow"/>
                <w:sz w:val="16"/>
                <w:szCs w:val="16"/>
                <w:lang w:val="es-ES_tradnl"/>
              </w:rPr>
            </w:pPr>
            <w:r w:rsidRPr="005C06B6">
              <w:rPr>
                <w:rFonts w:ascii="Arial Narrow" w:hAnsi="Arial Narrow"/>
                <w:sz w:val="16"/>
                <w:szCs w:val="16"/>
                <w:lang w:val="es-ES_tradnl"/>
              </w:rPr>
              <w:t>Campos electromagnéticos de RF radiados (10.5.6)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76873" w:rsidRPr="005C06B6" w:rsidRDefault="00F76873" w:rsidP="00C96C6C">
            <w:pPr>
              <w:pStyle w:val="Texto"/>
              <w:spacing w:before="20" w:after="20" w:line="240" w:lineRule="auto"/>
              <w:ind w:firstLine="0"/>
              <w:jc w:val="center"/>
              <w:rPr>
                <w:rFonts w:ascii="Arial Narrow" w:hAnsi="Arial Narrow"/>
                <w:sz w:val="16"/>
                <w:szCs w:val="16"/>
                <w:lang w:val="es-ES_tradnl"/>
              </w:rPr>
            </w:pPr>
            <w:r w:rsidRPr="005C06B6">
              <w:rPr>
                <w:rFonts w:ascii="Arial Narrow" w:hAnsi="Arial Narrow"/>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rsidR="00F76873" w:rsidRPr="005C06B6" w:rsidRDefault="00F76873" w:rsidP="00C96C6C">
            <w:pPr>
              <w:pStyle w:val="Texto"/>
              <w:spacing w:before="20" w:after="20" w:line="240" w:lineRule="auto"/>
              <w:ind w:firstLine="0"/>
              <w:jc w:val="center"/>
              <w:rPr>
                <w:rFonts w:ascii="Arial Narrow" w:hAnsi="Arial Narrow"/>
                <w:sz w:val="16"/>
                <w:szCs w:val="16"/>
                <w:lang w:val="es-ES_tradnl"/>
              </w:rPr>
            </w:pPr>
            <w:r w:rsidRPr="005C06B6">
              <w:rPr>
                <w:rFonts w:ascii="Arial Narrow" w:hAnsi="Arial Narrow"/>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r w:rsidRPr="005C06B6">
              <w:rPr>
                <w:rFonts w:ascii="Arial Narrow" w:hAnsi="Arial Narrow"/>
                <w:sz w:val="16"/>
                <w:szCs w:val="16"/>
              </w:rPr>
              <w:t>---</w:t>
            </w:r>
          </w:p>
        </w:tc>
        <w:tc>
          <w:tcPr>
            <w:tcW w:w="302" w:type="dxa"/>
            <w:tcBorders>
              <w:top w:val="nil"/>
              <w:left w:val="single" w:sz="4" w:space="0" w:color="auto"/>
              <w:bottom w:val="nil"/>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p>
        </w:tc>
        <w:tc>
          <w:tcPr>
            <w:tcW w:w="3090"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left"/>
              <w:rPr>
                <w:rFonts w:ascii="Arial Narrow" w:hAnsi="Arial Narrow"/>
                <w:sz w:val="16"/>
                <w:szCs w:val="16"/>
              </w:rPr>
            </w:pPr>
          </w:p>
        </w:tc>
      </w:tr>
      <w:tr w:rsidR="00F76873" w:rsidRPr="005E18B4" w:rsidTr="00C96C6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76873" w:rsidRPr="005C06B6" w:rsidRDefault="00F76873" w:rsidP="00C96C6C">
            <w:pPr>
              <w:pStyle w:val="Texto"/>
              <w:spacing w:before="20" w:after="20" w:line="240" w:lineRule="auto"/>
              <w:ind w:firstLine="0"/>
              <w:rPr>
                <w:rFonts w:ascii="Arial Narrow" w:hAnsi="Arial Narrow"/>
                <w:sz w:val="16"/>
                <w:szCs w:val="16"/>
                <w:lang w:val="es-ES_tradnl"/>
              </w:rPr>
            </w:pPr>
            <w:r w:rsidRPr="005C06B6">
              <w:rPr>
                <w:rFonts w:ascii="Arial Narrow" w:hAnsi="Arial Narrow"/>
                <w:sz w:val="16"/>
                <w:szCs w:val="16"/>
                <w:lang w:val="es-ES_tradnl"/>
              </w:rPr>
              <w:t>Sobretensiones en líneas eléctricas de C.A. (10.5.7)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76873" w:rsidRPr="005C06B6" w:rsidRDefault="00F76873" w:rsidP="00C96C6C">
            <w:pPr>
              <w:pStyle w:val="Texto"/>
              <w:spacing w:before="20" w:after="20" w:line="240" w:lineRule="auto"/>
              <w:ind w:firstLine="0"/>
              <w:jc w:val="center"/>
              <w:rPr>
                <w:rFonts w:ascii="Arial Narrow" w:hAnsi="Arial Narrow"/>
                <w:sz w:val="16"/>
                <w:szCs w:val="16"/>
                <w:lang w:val="es-ES_tradnl"/>
              </w:rPr>
            </w:pPr>
            <w:r w:rsidRPr="005C06B6">
              <w:rPr>
                <w:rFonts w:ascii="Arial Narrow" w:hAnsi="Arial Narrow"/>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rsidR="00F76873" w:rsidRPr="005C06B6" w:rsidRDefault="00F76873" w:rsidP="00C96C6C">
            <w:pPr>
              <w:pStyle w:val="Texto"/>
              <w:spacing w:before="20" w:after="20" w:line="240" w:lineRule="auto"/>
              <w:ind w:firstLine="0"/>
              <w:jc w:val="center"/>
              <w:rPr>
                <w:rFonts w:ascii="Arial Narrow" w:hAnsi="Arial Narrow"/>
                <w:sz w:val="16"/>
                <w:szCs w:val="16"/>
                <w:lang w:val="es-ES_tradnl"/>
              </w:rPr>
            </w:pPr>
            <w:r w:rsidRPr="005C06B6">
              <w:rPr>
                <w:rFonts w:ascii="Arial Narrow" w:hAnsi="Arial Narrow"/>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r w:rsidRPr="005C06B6">
              <w:rPr>
                <w:rFonts w:ascii="Arial Narrow" w:hAnsi="Arial Narrow"/>
                <w:sz w:val="16"/>
                <w:szCs w:val="16"/>
              </w:rPr>
              <w:t>---</w:t>
            </w:r>
          </w:p>
        </w:tc>
        <w:tc>
          <w:tcPr>
            <w:tcW w:w="302" w:type="dxa"/>
            <w:tcBorders>
              <w:top w:val="nil"/>
              <w:left w:val="single" w:sz="4" w:space="0" w:color="auto"/>
              <w:bottom w:val="nil"/>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p>
        </w:tc>
        <w:tc>
          <w:tcPr>
            <w:tcW w:w="3090"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left"/>
              <w:rPr>
                <w:rFonts w:ascii="Arial Narrow" w:hAnsi="Arial Narrow"/>
                <w:sz w:val="16"/>
                <w:szCs w:val="16"/>
              </w:rPr>
            </w:pPr>
          </w:p>
        </w:tc>
      </w:tr>
      <w:tr w:rsidR="00F76873" w:rsidRPr="005E18B4" w:rsidTr="00C96C6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76873" w:rsidRPr="005C06B6" w:rsidRDefault="00F76873" w:rsidP="00C96C6C">
            <w:pPr>
              <w:pStyle w:val="Texto"/>
              <w:spacing w:before="20" w:after="20" w:line="240" w:lineRule="auto"/>
              <w:ind w:firstLine="0"/>
              <w:rPr>
                <w:rFonts w:ascii="Arial Narrow" w:hAnsi="Arial Narrow"/>
                <w:sz w:val="16"/>
                <w:szCs w:val="16"/>
                <w:lang w:val="es-ES_tradnl"/>
              </w:rPr>
            </w:pPr>
            <w:r w:rsidRPr="005C06B6">
              <w:rPr>
                <w:rFonts w:ascii="Arial Narrow" w:hAnsi="Arial Narrow"/>
                <w:sz w:val="16"/>
                <w:szCs w:val="16"/>
                <w:lang w:val="es-ES_tradnl"/>
              </w:rPr>
              <w:t>Prueba de Inmunidad de ondas oscilatorias amortiguadas (10.5.8)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76873" w:rsidRPr="005C06B6" w:rsidRDefault="00F76873" w:rsidP="00C96C6C">
            <w:pPr>
              <w:pStyle w:val="Texto"/>
              <w:spacing w:before="20" w:after="20" w:line="240" w:lineRule="auto"/>
              <w:ind w:firstLine="0"/>
              <w:jc w:val="center"/>
              <w:rPr>
                <w:rFonts w:ascii="Arial Narrow" w:hAnsi="Arial Narrow"/>
                <w:sz w:val="16"/>
                <w:szCs w:val="16"/>
                <w:lang w:val="es-ES_tradnl"/>
              </w:rPr>
            </w:pPr>
            <w:r w:rsidRPr="005C06B6">
              <w:rPr>
                <w:rFonts w:ascii="Arial Narrow" w:hAnsi="Arial Narrow"/>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rsidR="00F76873" w:rsidRPr="005C06B6" w:rsidRDefault="00F76873" w:rsidP="00C96C6C">
            <w:pPr>
              <w:pStyle w:val="Texto"/>
              <w:spacing w:before="20" w:after="20" w:line="240" w:lineRule="auto"/>
              <w:ind w:firstLine="0"/>
              <w:jc w:val="center"/>
              <w:rPr>
                <w:rFonts w:ascii="Arial Narrow" w:hAnsi="Arial Narrow"/>
                <w:sz w:val="16"/>
                <w:szCs w:val="16"/>
                <w:lang w:val="es-ES_tradnl"/>
              </w:rPr>
            </w:pPr>
            <w:r w:rsidRPr="005C06B6">
              <w:rPr>
                <w:rFonts w:ascii="Arial Narrow" w:hAnsi="Arial Narrow"/>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r w:rsidRPr="005C06B6">
              <w:rPr>
                <w:rFonts w:ascii="Arial Narrow" w:hAnsi="Arial Narrow"/>
                <w:sz w:val="16"/>
                <w:szCs w:val="16"/>
              </w:rPr>
              <w:t>---</w:t>
            </w:r>
          </w:p>
        </w:tc>
        <w:tc>
          <w:tcPr>
            <w:tcW w:w="302" w:type="dxa"/>
            <w:tcBorders>
              <w:top w:val="nil"/>
              <w:left w:val="single" w:sz="4" w:space="0" w:color="auto"/>
              <w:bottom w:val="nil"/>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p>
        </w:tc>
        <w:tc>
          <w:tcPr>
            <w:tcW w:w="3090"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left"/>
              <w:rPr>
                <w:rFonts w:ascii="Arial Narrow" w:hAnsi="Arial Narrow"/>
                <w:sz w:val="16"/>
                <w:szCs w:val="16"/>
              </w:rPr>
            </w:pPr>
          </w:p>
        </w:tc>
      </w:tr>
      <w:tr w:rsidR="00F76873" w:rsidRPr="005E18B4" w:rsidTr="00C96C6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76873" w:rsidRPr="005C06B6" w:rsidRDefault="00F76873" w:rsidP="00C96C6C">
            <w:pPr>
              <w:pStyle w:val="Texto"/>
              <w:spacing w:before="20" w:after="20" w:line="240" w:lineRule="auto"/>
              <w:ind w:firstLine="0"/>
              <w:rPr>
                <w:rFonts w:ascii="Arial Narrow" w:hAnsi="Arial Narrow"/>
                <w:sz w:val="16"/>
                <w:szCs w:val="16"/>
                <w:lang w:val="es-ES_tradnl"/>
              </w:rPr>
            </w:pPr>
            <w:r w:rsidRPr="005C06B6">
              <w:rPr>
                <w:rFonts w:ascii="Arial Narrow" w:hAnsi="Arial Narrow"/>
                <w:sz w:val="16"/>
                <w:szCs w:val="16"/>
                <w:lang w:val="es-ES_tradnl"/>
              </w:rPr>
              <w:t>Sobrecorriente de corta duración (10.5.9, 11.5.1)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76873" w:rsidRPr="005C06B6" w:rsidRDefault="00F76873" w:rsidP="00C96C6C">
            <w:pPr>
              <w:pStyle w:val="Texto"/>
              <w:spacing w:before="20" w:after="20" w:line="240" w:lineRule="auto"/>
              <w:ind w:firstLine="0"/>
              <w:jc w:val="center"/>
              <w:rPr>
                <w:rFonts w:ascii="Arial Narrow" w:hAnsi="Arial Narrow"/>
                <w:sz w:val="16"/>
                <w:szCs w:val="16"/>
                <w:lang w:val="es-ES_tradnl"/>
              </w:rPr>
            </w:pPr>
            <w:r w:rsidRPr="005C06B6">
              <w:rPr>
                <w:rFonts w:ascii="Arial Narrow" w:hAnsi="Arial Narrow"/>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rsidR="00F76873" w:rsidRPr="005C06B6" w:rsidRDefault="00F76873" w:rsidP="00933E64">
            <w:pPr>
              <w:pStyle w:val="Texto"/>
              <w:spacing w:before="20" w:after="20" w:line="240" w:lineRule="auto"/>
              <w:ind w:firstLine="0"/>
              <w:jc w:val="center"/>
              <w:rPr>
                <w:rFonts w:ascii="Arial Narrow" w:hAnsi="Arial Narrow"/>
                <w:sz w:val="16"/>
                <w:szCs w:val="16"/>
                <w:lang w:val="es-ES_tradnl"/>
              </w:rPr>
            </w:pPr>
            <w:r w:rsidRPr="005C06B6">
              <w:rPr>
                <w:rFonts w:ascii="Arial Narrow" w:hAnsi="Arial Narrow"/>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r w:rsidRPr="005C06B6">
              <w:rPr>
                <w:rFonts w:ascii="Arial Narrow" w:hAnsi="Arial Narrow"/>
                <w:sz w:val="16"/>
                <w:szCs w:val="16"/>
              </w:rPr>
              <w:t>---</w:t>
            </w:r>
          </w:p>
        </w:tc>
        <w:tc>
          <w:tcPr>
            <w:tcW w:w="302" w:type="dxa"/>
            <w:tcBorders>
              <w:top w:val="nil"/>
              <w:left w:val="single" w:sz="4" w:space="0" w:color="auto"/>
              <w:bottom w:val="nil"/>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p>
        </w:tc>
        <w:tc>
          <w:tcPr>
            <w:tcW w:w="3090"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left"/>
              <w:rPr>
                <w:rFonts w:ascii="Arial Narrow" w:hAnsi="Arial Narrow"/>
                <w:sz w:val="16"/>
                <w:szCs w:val="16"/>
              </w:rPr>
            </w:pPr>
          </w:p>
        </w:tc>
      </w:tr>
      <w:tr w:rsidR="00F76873" w:rsidRPr="005E18B4" w:rsidTr="00C96C6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76873" w:rsidRPr="005C06B6" w:rsidRDefault="00F76873" w:rsidP="00C96C6C">
            <w:pPr>
              <w:pStyle w:val="Texto"/>
              <w:spacing w:before="20" w:after="20" w:line="240" w:lineRule="auto"/>
              <w:ind w:firstLine="0"/>
              <w:rPr>
                <w:rFonts w:ascii="Arial Narrow" w:hAnsi="Arial Narrow"/>
                <w:sz w:val="16"/>
                <w:szCs w:val="16"/>
                <w:lang w:val="es-ES_tradnl"/>
              </w:rPr>
            </w:pPr>
            <w:r w:rsidRPr="005C06B6">
              <w:rPr>
                <w:rFonts w:ascii="Arial Narrow" w:hAnsi="Arial Narrow"/>
                <w:sz w:val="16"/>
                <w:szCs w:val="16"/>
                <w:lang w:val="es-ES_tradnl"/>
              </w:rPr>
              <w:t>Tensión de impulso (10.5.10)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76873" w:rsidRPr="005C06B6" w:rsidRDefault="00F76873" w:rsidP="00C96C6C">
            <w:pPr>
              <w:pStyle w:val="Texto"/>
              <w:spacing w:before="20" w:after="20" w:line="240" w:lineRule="auto"/>
              <w:ind w:firstLine="0"/>
              <w:jc w:val="center"/>
              <w:rPr>
                <w:rFonts w:ascii="Arial Narrow" w:hAnsi="Arial Narrow"/>
                <w:sz w:val="16"/>
                <w:szCs w:val="16"/>
                <w:lang w:val="es-ES_tradnl"/>
              </w:rPr>
            </w:pPr>
            <w:r w:rsidRPr="005C06B6">
              <w:rPr>
                <w:rFonts w:ascii="Arial Narrow" w:hAnsi="Arial Narrow"/>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rsidR="00F76873" w:rsidRPr="005C06B6" w:rsidRDefault="00F76873" w:rsidP="00C96C6C">
            <w:pPr>
              <w:pStyle w:val="Texto"/>
              <w:spacing w:before="20" w:after="20" w:line="240" w:lineRule="auto"/>
              <w:ind w:firstLine="0"/>
              <w:jc w:val="center"/>
              <w:rPr>
                <w:rFonts w:ascii="Arial Narrow" w:hAnsi="Arial Narrow"/>
                <w:sz w:val="16"/>
                <w:szCs w:val="16"/>
                <w:lang w:val="es-ES_tradnl"/>
              </w:rPr>
            </w:pPr>
            <w:r w:rsidRPr="005C06B6">
              <w:rPr>
                <w:rFonts w:ascii="Arial Narrow" w:hAnsi="Arial Narrow"/>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r w:rsidRPr="005C06B6">
              <w:rPr>
                <w:rFonts w:ascii="Arial Narrow" w:hAnsi="Arial Narrow"/>
                <w:sz w:val="16"/>
                <w:szCs w:val="16"/>
              </w:rPr>
              <w:t>---</w:t>
            </w:r>
          </w:p>
        </w:tc>
        <w:tc>
          <w:tcPr>
            <w:tcW w:w="302" w:type="dxa"/>
            <w:tcBorders>
              <w:top w:val="nil"/>
              <w:left w:val="single" w:sz="4" w:space="0" w:color="auto"/>
              <w:bottom w:val="nil"/>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p>
        </w:tc>
        <w:tc>
          <w:tcPr>
            <w:tcW w:w="3090"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left"/>
              <w:rPr>
                <w:rFonts w:ascii="Arial Narrow" w:hAnsi="Arial Narrow"/>
                <w:sz w:val="16"/>
                <w:szCs w:val="16"/>
              </w:rPr>
            </w:pPr>
            <w:r w:rsidRPr="003816DE">
              <w:rPr>
                <w:rFonts w:ascii="Arial Narrow" w:hAnsi="Arial Narrow"/>
                <w:sz w:val="16"/>
                <w:szCs w:val="16"/>
              </w:rPr>
              <w:t>Pruebas de impulso</w:t>
            </w:r>
          </w:p>
        </w:tc>
      </w:tr>
      <w:tr w:rsidR="00F76873" w:rsidRPr="005E18B4" w:rsidTr="00C96C6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76873" w:rsidRPr="005C06B6" w:rsidRDefault="00F76873" w:rsidP="00C96C6C">
            <w:pPr>
              <w:pStyle w:val="Texto"/>
              <w:spacing w:before="20" w:after="20" w:line="240" w:lineRule="auto"/>
              <w:ind w:firstLine="0"/>
              <w:rPr>
                <w:rFonts w:ascii="Arial Narrow" w:hAnsi="Arial Narrow"/>
                <w:sz w:val="16"/>
                <w:szCs w:val="16"/>
                <w:lang w:val="es-ES_tradnl"/>
              </w:rPr>
            </w:pPr>
            <w:r w:rsidRPr="005C06B6">
              <w:rPr>
                <w:rFonts w:ascii="Arial Narrow" w:hAnsi="Arial Narrow"/>
                <w:sz w:val="16"/>
                <w:szCs w:val="16"/>
                <w:lang w:val="es-ES_tradnl"/>
              </w:rPr>
              <w:t>Pruebas de tensión de impulso para los circuitos y entre circuitos (10.5.11)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76873" w:rsidRPr="005C06B6" w:rsidRDefault="00F76873" w:rsidP="00C96C6C">
            <w:pPr>
              <w:pStyle w:val="Texto"/>
              <w:spacing w:before="20" w:after="20" w:line="240" w:lineRule="auto"/>
              <w:ind w:firstLine="0"/>
              <w:jc w:val="center"/>
              <w:rPr>
                <w:rFonts w:ascii="Arial Narrow" w:hAnsi="Arial Narrow"/>
                <w:sz w:val="16"/>
                <w:szCs w:val="16"/>
                <w:lang w:val="es-ES_tradnl"/>
              </w:rPr>
            </w:pPr>
            <w:r w:rsidRPr="005C06B6">
              <w:rPr>
                <w:rFonts w:ascii="Arial Narrow" w:hAnsi="Arial Narrow"/>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rsidR="00F76873" w:rsidRPr="005C06B6" w:rsidRDefault="00F76873" w:rsidP="00C96C6C">
            <w:pPr>
              <w:pStyle w:val="Texto"/>
              <w:spacing w:before="20" w:after="20" w:line="240" w:lineRule="auto"/>
              <w:ind w:firstLine="0"/>
              <w:jc w:val="center"/>
              <w:rPr>
                <w:rFonts w:ascii="Arial Narrow" w:hAnsi="Arial Narrow"/>
                <w:sz w:val="16"/>
                <w:szCs w:val="16"/>
                <w:lang w:val="es-ES_tradnl"/>
              </w:rPr>
            </w:pPr>
            <w:r w:rsidRPr="005C06B6">
              <w:rPr>
                <w:rFonts w:ascii="Arial Narrow" w:hAnsi="Arial Narrow"/>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r w:rsidRPr="005C06B6">
              <w:rPr>
                <w:rFonts w:ascii="Arial Narrow" w:hAnsi="Arial Narrow"/>
                <w:sz w:val="16"/>
                <w:szCs w:val="16"/>
              </w:rPr>
              <w:t>---</w:t>
            </w:r>
          </w:p>
        </w:tc>
        <w:tc>
          <w:tcPr>
            <w:tcW w:w="302" w:type="dxa"/>
            <w:tcBorders>
              <w:top w:val="nil"/>
              <w:left w:val="single" w:sz="4" w:space="0" w:color="auto"/>
              <w:bottom w:val="nil"/>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p>
        </w:tc>
        <w:tc>
          <w:tcPr>
            <w:tcW w:w="3090"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left"/>
              <w:rPr>
                <w:rFonts w:ascii="Arial Narrow" w:hAnsi="Arial Narrow"/>
                <w:sz w:val="16"/>
                <w:szCs w:val="16"/>
              </w:rPr>
            </w:pPr>
          </w:p>
        </w:tc>
      </w:tr>
      <w:tr w:rsidR="00F76873" w:rsidRPr="005E18B4" w:rsidTr="00C96C6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76873" w:rsidRPr="005C06B6" w:rsidRDefault="00F76873" w:rsidP="00C96C6C">
            <w:pPr>
              <w:pStyle w:val="Texto"/>
              <w:spacing w:before="20" w:after="20" w:line="240" w:lineRule="auto"/>
              <w:ind w:firstLine="0"/>
              <w:rPr>
                <w:rFonts w:ascii="Arial Narrow" w:hAnsi="Arial Narrow"/>
                <w:sz w:val="16"/>
                <w:szCs w:val="16"/>
                <w:lang w:val="es-ES_tradnl"/>
              </w:rPr>
            </w:pPr>
            <w:r w:rsidRPr="005C06B6">
              <w:rPr>
                <w:rFonts w:ascii="Arial Narrow" w:hAnsi="Arial Narrow"/>
                <w:sz w:val="16"/>
                <w:szCs w:val="16"/>
                <w:lang w:val="es-ES_tradnl"/>
              </w:rPr>
              <w:t>Pruebas de tensión de impulso de los circuitos eléctricos con relación a tierra (10.5.12)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76873" w:rsidRPr="005C06B6" w:rsidRDefault="00F76873" w:rsidP="00C96C6C">
            <w:pPr>
              <w:pStyle w:val="Texto"/>
              <w:spacing w:before="20" w:after="20" w:line="240" w:lineRule="auto"/>
              <w:ind w:firstLine="0"/>
              <w:jc w:val="center"/>
              <w:rPr>
                <w:rFonts w:ascii="Arial Narrow" w:hAnsi="Arial Narrow"/>
                <w:sz w:val="16"/>
                <w:szCs w:val="16"/>
                <w:lang w:val="es-ES_tradnl"/>
              </w:rPr>
            </w:pPr>
            <w:r w:rsidRPr="005C06B6">
              <w:rPr>
                <w:rFonts w:ascii="Arial Narrow" w:hAnsi="Arial Narrow"/>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rsidR="00F76873" w:rsidRPr="005C06B6" w:rsidRDefault="00F76873" w:rsidP="00C96C6C">
            <w:pPr>
              <w:pStyle w:val="Texto"/>
              <w:spacing w:before="20" w:after="20" w:line="240" w:lineRule="auto"/>
              <w:ind w:firstLine="0"/>
              <w:jc w:val="center"/>
              <w:rPr>
                <w:rFonts w:ascii="Arial Narrow" w:hAnsi="Arial Narrow"/>
                <w:sz w:val="16"/>
                <w:szCs w:val="16"/>
                <w:lang w:val="es-ES_tradnl"/>
              </w:rPr>
            </w:pPr>
            <w:r w:rsidRPr="005C06B6">
              <w:rPr>
                <w:rFonts w:ascii="Arial Narrow" w:hAnsi="Arial Narrow"/>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r w:rsidRPr="005C06B6">
              <w:rPr>
                <w:rFonts w:ascii="Arial Narrow" w:hAnsi="Arial Narrow"/>
                <w:sz w:val="16"/>
                <w:szCs w:val="16"/>
              </w:rPr>
              <w:t>---</w:t>
            </w:r>
          </w:p>
        </w:tc>
        <w:tc>
          <w:tcPr>
            <w:tcW w:w="302" w:type="dxa"/>
            <w:tcBorders>
              <w:top w:val="nil"/>
              <w:left w:val="single" w:sz="4" w:space="0" w:color="auto"/>
              <w:bottom w:val="nil"/>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p>
        </w:tc>
        <w:tc>
          <w:tcPr>
            <w:tcW w:w="3090" w:type="dxa"/>
            <w:tcBorders>
              <w:top w:val="single" w:sz="4" w:space="0" w:color="auto"/>
              <w:left w:val="single" w:sz="4" w:space="0" w:color="auto"/>
              <w:bottom w:val="single" w:sz="4" w:space="0" w:color="auto"/>
              <w:right w:val="single" w:sz="4" w:space="0" w:color="auto"/>
            </w:tcBorders>
          </w:tcPr>
          <w:p w:rsidR="00F76873" w:rsidRPr="00262F2A" w:rsidRDefault="00F76873" w:rsidP="00C96C6C">
            <w:pPr>
              <w:pStyle w:val="Texto"/>
              <w:spacing w:before="40" w:after="40" w:line="240" w:lineRule="auto"/>
              <w:ind w:firstLine="0"/>
              <w:jc w:val="left"/>
              <w:rPr>
                <w:rFonts w:ascii="Arial Narrow" w:hAnsi="Arial Narrow"/>
                <w:sz w:val="16"/>
                <w:szCs w:val="16"/>
              </w:rPr>
            </w:pPr>
          </w:p>
          <w:p w:rsidR="00F76873" w:rsidRPr="005C06B6" w:rsidRDefault="00F76873" w:rsidP="00C96C6C">
            <w:pPr>
              <w:pStyle w:val="Texto"/>
              <w:spacing w:before="40" w:after="40" w:line="240" w:lineRule="auto"/>
              <w:ind w:firstLine="0"/>
              <w:jc w:val="left"/>
              <w:rPr>
                <w:rFonts w:ascii="Arial Narrow" w:hAnsi="Arial Narrow"/>
                <w:sz w:val="16"/>
                <w:szCs w:val="16"/>
              </w:rPr>
            </w:pPr>
          </w:p>
        </w:tc>
      </w:tr>
      <w:tr w:rsidR="00F76873" w:rsidRPr="005E18B4" w:rsidTr="00C96C6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76873" w:rsidRPr="005C06B6" w:rsidRDefault="00F76873" w:rsidP="00C96C6C">
            <w:pPr>
              <w:pStyle w:val="Texto"/>
              <w:spacing w:before="20" w:after="20" w:line="240" w:lineRule="auto"/>
              <w:ind w:firstLine="0"/>
              <w:rPr>
                <w:rFonts w:ascii="Arial Narrow" w:hAnsi="Arial Narrow"/>
                <w:sz w:val="16"/>
                <w:szCs w:val="16"/>
                <w:lang w:val="es-ES_tradnl"/>
              </w:rPr>
            </w:pPr>
            <w:r w:rsidRPr="005C06B6">
              <w:rPr>
                <w:rFonts w:ascii="Arial Narrow" w:hAnsi="Arial Narrow"/>
                <w:sz w:val="16"/>
                <w:szCs w:val="16"/>
                <w:lang w:val="es-ES_tradnl"/>
              </w:rPr>
              <w:t>Falla a tierra (10.5.13)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76873" w:rsidRPr="005C06B6" w:rsidRDefault="00F76873" w:rsidP="00C96C6C">
            <w:pPr>
              <w:pStyle w:val="Texto"/>
              <w:spacing w:before="20" w:after="20" w:line="240" w:lineRule="auto"/>
              <w:ind w:firstLine="0"/>
              <w:jc w:val="center"/>
              <w:rPr>
                <w:rFonts w:ascii="Arial Narrow" w:hAnsi="Arial Narrow"/>
                <w:sz w:val="16"/>
                <w:szCs w:val="16"/>
                <w:lang w:val="es-ES_tradnl"/>
              </w:rPr>
            </w:pPr>
            <w:r w:rsidRPr="005C06B6">
              <w:rPr>
                <w:rFonts w:ascii="Arial Narrow" w:hAnsi="Arial Narrow"/>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vAlign w:val="center"/>
          </w:tcPr>
          <w:p w:rsidR="00F76873" w:rsidRPr="005C06B6" w:rsidRDefault="00F76873" w:rsidP="00C96C6C">
            <w:pPr>
              <w:pStyle w:val="Texto"/>
              <w:spacing w:before="20" w:after="20" w:line="240" w:lineRule="auto"/>
              <w:ind w:firstLine="0"/>
              <w:jc w:val="center"/>
              <w:rPr>
                <w:rFonts w:ascii="Arial Narrow" w:hAnsi="Arial Narrow"/>
                <w:sz w:val="16"/>
                <w:szCs w:val="16"/>
                <w:lang w:val="es-ES_tradnl"/>
              </w:rPr>
            </w:pPr>
            <w:r w:rsidRPr="005C06B6">
              <w:rPr>
                <w:rFonts w:ascii="Arial Narrow" w:hAnsi="Arial Narrow"/>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r w:rsidRPr="005C06B6">
              <w:rPr>
                <w:rFonts w:ascii="Arial Narrow" w:hAnsi="Arial Narrow"/>
                <w:sz w:val="16"/>
                <w:szCs w:val="16"/>
              </w:rPr>
              <w:t>---</w:t>
            </w:r>
          </w:p>
        </w:tc>
        <w:tc>
          <w:tcPr>
            <w:tcW w:w="302" w:type="dxa"/>
            <w:tcBorders>
              <w:top w:val="nil"/>
              <w:left w:val="single" w:sz="4" w:space="0" w:color="auto"/>
              <w:bottom w:val="nil"/>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p>
        </w:tc>
        <w:tc>
          <w:tcPr>
            <w:tcW w:w="3090"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left"/>
              <w:rPr>
                <w:rFonts w:ascii="Arial Narrow" w:hAnsi="Arial Narrow"/>
                <w:sz w:val="16"/>
                <w:szCs w:val="16"/>
              </w:rPr>
            </w:pPr>
            <w:r w:rsidRPr="00262F2A">
              <w:rPr>
                <w:rFonts w:ascii="Arial Narrow" w:hAnsi="Arial Narrow"/>
                <w:sz w:val="16"/>
                <w:szCs w:val="16"/>
              </w:rPr>
              <w:t>Pruebas Mecánicas</w:t>
            </w:r>
          </w:p>
        </w:tc>
      </w:tr>
      <w:tr w:rsidR="00F76873" w:rsidRPr="005E18B4" w:rsidTr="00C96C6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76873" w:rsidRPr="005C06B6" w:rsidRDefault="00F76873" w:rsidP="00C96C6C">
            <w:pPr>
              <w:pStyle w:val="Texto"/>
              <w:spacing w:before="20" w:after="20" w:line="240" w:lineRule="auto"/>
              <w:ind w:firstLine="0"/>
              <w:rPr>
                <w:rFonts w:ascii="Arial Narrow" w:hAnsi="Arial Narrow"/>
                <w:sz w:val="16"/>
                <w:szCs w:val="16"/>
                <w:lang w:val="es-ES_tradnl"/>
              </w:rPr>
            </w:pPr>
            <w:r w:rsidRPr="005C06B6">
              <w:rPr>
                <w:rFonts w:ascii="Arial Narrow" w:hAnsi="Arial Narrow"/>
                <w:sz w:val="16"/>
                <w:szCs w:val="16"/>
                <w:lang w:val="es-ES_tradnl"/>
              </w:rPr>
              <w:t>Operación de dispositivos auxiliares (10.5.14)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76873" w:rsidRPr="005C06B6" w:rsidRDefault="00F76873" w:rsidP="00C96C6C">
            <w:pPr>
              <w:pStyle w:val="Texto"/>
              <w:spacing w:before="20" w:after="20" w:line="240" w:lineRule="auto"/>
              <w:ind w:firstLine="0"/>
              <w:jc w:val="center"/>
              <w:rPr>
                <w:rFonts w:ascii="Arial Narrow" w:hAnsi="Arial Narrow"/>
                <w:sz w:val="16"/>
                <w:szCs w:val="16"/>
                <w:lang w:val="es-ES_tradnl"/>
              </w:rPr>
            </w:pPr>
            <w:r w:rsidRPr="005C06B6">
              <w:rPr>
                <w:rFonts w:ascii="Arial Narrow" w:hAnsi="Arial Narrow"/>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lang w:val="es-ES_tradnl"/>
              </w:rPr>
            </w:pPr>
            <w:r w:rsidRPr="005C06B6">
              <w:rPr>
                <w:rFonts w:ascii="Arial Narrow" w:hAnsi="Arial Narrow"/>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r w:rsidRPr="005C06B6">
              <w:rPr>
                <w:rFonts w:ascii="Arial Narrow" w:hAnsi="Arial Narrow"/>
                <w:sz w:val="16"/>
                <w:szCs w:val="16"/>
              </w:rPr>
              <w:t>---</w:t>
            </w:r>
          </w:p>
        </w:tc>
        <w:tc>
          <w:tcPr>
            <w:tcW w:w="302" w:type="dxa"/>
            <w:tcBorders>
              <w:top w:val="nil"/>
              <w:left w:val="single" w:sz="4" w:space="0" w:color="auto"/>
              <w:bottom w:val="nil"/>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p>
        </w:tc>
        <w:tc>
          <w:tcPr>
            <w:tcW w:w="3090"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left"/>
              <w:rPr>
                <w:rFonts w:ascii="Arial Narrow" w:hAnsi="Arial Narrow"/>
                <w:sz w:val="16"/>
                <w:szCs w:val="16"/>
              </w:rPr>
            </w:pPr>
            <w:r w:rsidRPr="00262F2A">
              <w:rPr>
                <w:rFonts w:ascii="Arial Narrow" w:hAnsi="Arial Narrow"/>
                <w:sz w:val="16"/>
                <w:szCs w:val="16"/>
              </w:rPr>
              <w:t>Pruebas de Rutina</w:t>
            </w:r>
          </w:p>
        </w:tc>
      </w:tr>
      <w:tr w:rsidR="00F76873" w:rsidRPr="005E18B4" w:rsidTr="00C96C6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76873" w:rsidRPr="005C06B6" w:rsidRDefault="00F76873" w:rsidP="00C96C6C">
            <w:pPr>
              <w:pStyle w:val="Texto"/>
              <w:spacing w:before="20" w:after="20" w:line="240" w:lineRule="auto"/>
              <w:ind w:firstLine="0"/>
              <w:rPr>
                <w:rFonts w:ascii="Arial Narrow" w:hAnsi="Arial Narrow"/>
                <w:sz w:val="16"/>
                <w:szCs w:val="16"/>
                <w:lang w:val="es-ES_tradnl"/>
              </w:rPr>
            </w:pPr>
            <w:r w:rsidRPr="005C06B6">
              <w:rPr>
                <w:rFonts w:ascii="Arial Narrow" w:hAnsi="Arial Narrow"/>
                <w:sz w:val="16"/>
                <w:szCs w:val="16"/>
                <w:lang w:val="es-ES_tradnl"/>
              </w:rPr>
              <w:t>Vibraciones (10.6.1)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76873" w:rsidRPr="005C06B6" w:rsidRDefault="00F76873" w:rsidP="00C96C6C">
            <w:pPr>
              <w:pStyle w:val="Texto"/>
              <w:spacing w:before="20" w:after="20" w:line="240" w:lineRule="auto"/>
              <w:ind w:firstLine="0"/>
              <w:jc w:val="center"/>
              <w:rPr>
                <w:rFonts w:ascii="Arial Narrow" w:hAnsi="Arial Narrow"/>
                <w:sz w:val="16"/>
                <w:szCs w:val="16"/>
                <w:lang w:val="es-ES_tradnl"/>
              </w:rPr>
            </w:pPr>
            <w:r w:rsidRPr="005C06B6">
              <w:rPr>
                <w:rFonts w:ascii="Arial Narrow" w:hAnsi="Arial Narrow"/>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lang w:val="es-ES_tradnl"/>
              </w:rPr>
            </w:pPr>
            <w:r w:rsidRPr="005C06B6">
              <w:rPr>
                <w:rFonts w:ascii="Arial Narrow" w:hAnsi="Arial Narrow"/>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r w:rsidRPr="005C06B6">
              <w:rPr>
                <w:rFonts w:ascii="Arial Narrow" w:hAnsi="Arial Narrow"/>
                <w:sz w:val="16"/>
                <w:szCs w:val="16"/>
              </w:rPr>
              <w:t>---</w:t>
            </w:r>
          </w:p>
        </w:tc>
        <w:tc>
          <w:tcPr>
            <w:tcW w:w="302" w:type="dxa"/>
            <w:tcBorders>
              <w:top w:val="nil"/>
              <w:left w:val="single" w:sz="4" w:space="0" w:color="auto"/>
              <w:bottom w:val="nil"/>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p>
        </w:tc>
        <w:tc>
          <w:tcPr>
            <w:tcW w:w="3090"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left"/>
              <w:rPr>
                <w:rFonts w:ascii="Arial Narrow" w:hAnsi="Arial Narrow"/>
                <w:sz w:val="16"/>
                <w:szCs w:val="16"/>
              </w:rPr>
            </w:pPr>
            <w:r w:rsidRPr="00262F2A">
              <w:rPr>
                <w:rFonts w:ascii="Arial Narrow" w:hAnsi="Arial Narrow"/>
                <w:sz w:val="16"/>
                <w:szCs w:val="16"/>
              </w:rPr>
              <w:t>Pruebas de vibración.</w:t>
            </w:r>
          </w:p>
        </w:tc>
      </w:tr>
      <w:tr w:rsidR="00F76873" w:rsidRPr="005E18B4" w:rsidTr="00C96C6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76873" w:rsidRPr="005C06B6" w:rsidRDefault="00F76873" w:rsidP="00C96C6C">
            <w:pPr>
              <w:pStyle w:val="Texto"/>
              <w:spacing w:before="20" w:after="20" w:line="240" w:lineRule="auto"/>
              <w:ind w:firstLine="0"/>
              <w:rPr>
                <w:rFonts w:ascii="Arial Narrow" w:hAnsi="Arial Narrow"/>
                <w:sz w:val="16"/>
                <w:szCs w:val="16"/>
                <w:lang w:val="es-ES_tradnl"/>
              </w:rPr>
            </w:pPr>
            <w:r w:rsidRPr="005C06B6">
              <w:rPr>
                <w:rFonts w:ascii="Arial Narrow" w:hAnsi="Arial Narrow"/>
                <w:sz w:val="16"/>
                <w:szCs w:val="16"/>
                <w:lang w:val="es-ES_tradnl"/>
              </w:rPr>
              <w:t>Impacto (10.6.2)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76873" w:rsidRPr="005C06B6" w:rsidRDefault="00F76873" w:rsidP="00C96C6C">
            <w:pPr>
              <w:pStyle w:val="Texto"/>
              <w:spacing w:before="20" w:after="20" w:line="240" w:lineRule="auto"/>
              <w:ind w:firstLine="0"/>
              <w:jc w:val="center"/>
              <w:rPr>
                <w:rFonts w:ascii="Arial Narrow" w:hAnsi="Arial Narrow"/>
                <w:sz w:val="16"/>
                <w:szCs w:val="16"/>
                <w:lang w:val="es-ES_tradnl"/>
              </w:rPr>
            </w:pPr>
            <w:r w:rsidRPr="005C06B6">
              <w:rPr>
                <w:rFonts w:ascii="Arial Narrow" w:hAnsi="Arial Narrow"/>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lang w:val="es-ES_tradnl"/>
              </w:rPr>
            </w:pPr>
            <w:r w:rsidRPr="005C06B6">
              <w:rPr>
                <w:rFonts w:ascii="Arial Narrow" w:hAnsi="Arial Narrow"/>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r w:rsidRPr="005C06B6">
              <w:rPr>
                <w:rFonts w:ascii="Arial Narrow" w:hAnsi="Arial Narrow"/>
                <w:sz w:val="16"/>
                <w:szCs w:val="16"/>
              </w:rPr>
              <w:t>---</w:t>
            </w:r>
          </w:p>
        </w:tc>
        <w:tc>
          <w:tcPr>
            <w:tcW w:w="302" w:type="dxa"/>
            <w:tcBorders>
              <w:top w:val="nil"/>
              <w:left w:val="single" w:sz="4" w:space="0" w:color="auto"/>
              <w:bottom w:val="nil"/>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p>
        </w:tc>
        <w:tc>
          <w:tcPr>
            <w:tcW w:w="3090"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left"/>
              <w:rPr>
                <w:rFonts w:ascii="Arial Narrow" w:hAnsi="Arial Narrow"/>
                <w:sz w:val="16"/>
                <w:szCs w:val="16"/>
              </w:rPr>
            </w:pPr>
          </w:p>
        </w:tc>
      </w:tr>
      <w:tr w:rsidR="00F76873" w:rsidRPr="005E18B4" w:rsidTr="00C96C6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76873" w:rsidRPr="005C06B6" w:rsidRDefault="00F76873" w:rsidP="00C96C6C">
            <w:pPr>
              <w:pStyle w:val="Texto"/>
              <w:spacing w:before="20" w:after="20" w:line="240" w:lineRule="auto"/>
              <w:ind w:firstLine="0"/>
              <w:rPr>
                <w:rFonts w:ascii="Arial Narrow" w:hAnsi="Arial Narrow"/>
                <w:sz w:val="16"/>
                <w:szCs w:val="16"/>
                <w:lang w:val="es-ES_tradnl"/>
              </w:rPr>
            </w:pPr>
            <w:r w:rsidRPr="005C06B6">
              <w:rPr>
                <w:rFonts w:ascii="Arial Narrow" w:hAnsi="Arial Narrow"/>
                <w:sz w:val="16"/>
                <w:szCs w:val="16"/>
                <w:lang w:val="es-ES_tradnl"/>
              </w:rPr>
              <w:t>Protección contra radiación solar (10.6.3)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76873" w:rsidRPr="005C06B6" w:rsidRDefault="00F76873" w:rsidP="00C96C6C">
            <w:pPr>
              <w:pStyle w:val="Texto"/>
              <w:spacing w:before="20" w:after="20" w:line="240" w:lineRule="auto"/>
              <w:ind w:firstLine="0"/>
              <w:jc w:val="center"/>
              <w:rPr>
                <w:rFonts w:ascii="Arial Narrow" w:hAnsi="Arial Narrow"/>
                <w:sz w:val="16"/>
                <w:szCs w:val="16"/>
                <w:lang w:val="es-ES_tradnl"/>
              </w:rPr>
            </w:pPr>
            <w:r w:rsidRPr="005C06B6">
              <w:rPr>
                <w:rFonts w:ascii="Arial Narrow" w:hAnsi="Arial Narrow"/>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lang w:val="es-ES_tradnl"/>
              </w:rPr>
            </w:pPr>
            <w:r w:rsidRPr="005C06B6">
              <w:rPr>
                <w:rFonts w:ascii="Arial Narrow" w:hAnsi="Arial Narrow"/>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r w:rsidRPr="005C06B6">
              <w:rPr>
                <w:rFonts w:ascii="Arial Narrow" w:hAnsi="Arial Narrow"/>
                <w:sz w:val="16"/>
                <w:szCs w:val="16"/>
              </w:rPr>
              <w:t>---</w:t>
            </w:r>
          </w:p>
        </w:tc>
        <w:tc>
          <w:tcPr>
            <w:tcW w:w="302" w:type="dxa"/>
            <w:tcBorders>
              <w:top w:val="nil"/>
              <w:left w:val="single" w:sz="4" w:space="0" w:color="auto"/>
              <w:bottom w:val="nil"/>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p>
        </w:tc>
        <w:tc>
          <w:tcPr>
            <w:tcW w:w="3090"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left"/>
              <w:rPr>
                <w:rFonts w:ascii="Arial Narrow" w:hAnsi="Arial Narrow"/>
                <w:sz w:val="16"/>
                <w:szCs w:val="16"/>
              </w:rPr>
            </w:pPr>
            <w:r w:rsidRPr="00262F2A">
              <w:rPr>
                <w:rFonts w:ascii="Arial Narrow" w:hAnsi="Arial Narrow"/>
                <w:sz w:val="16"/>
                <w:szCs w:val="16"/>
              </w:rPr>
              <w:t>Prueba de protección a la radiación solar</w:t>
            </w:r>
          </w:p>
        </w:tc>
      </w:tr>
      <w:tr w:rsidR="00F76873" w:rsidRPr="005E18B4" w:rsidTr="00C96C6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76873" w:rsidRPr="005C06B6" w:rsidRDefault="00F76873" w:rsidP="00C96C6C">
            <w:pPr>
              <w:pStyle w:val="Texto"/>
              <w:spacing w:before="20" w:after="20" w:line="240" w:lineRule="auto"/>
              <w:ind w:firstLine="0"/>
              <w:rPr>
                <w:rFonts w:ascii="Arial Narrow" w:hAnsi="Arial Narrow"/>
                <w:sz w:val="16"/>
                <w:szCs w:val="16"/>
                <w:lang w:val="es-ES_tradnl"/>
              </w:rPr>
            </w:pPr>
            <w:r w:rsidRPr="005C06B6">
              <w:rPr>
                <w:rFonts w:ascii="Arial Narrow" w:hAnsi="Arial Narrow"/>
                <w:sz w:val="16"/>
                <w:szCs w:val="16"/>
                <w:lang w:val="es-ES_tradnl"/>
              </w:rPr>
              <w:t>Protección contra ingreso de polvo (10.6.4)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76873" w:rsidRPr="005C06B6" w:rsidRDefault="00F76873" w:rsidP="00C96C6C">
            <w:pPr>
              <w:pStyle w:val="Texto"/>
              <w:spacing w:before="20" w:after="20" w:line="240" w:lineRule="auto"/>
              <w:ind w:firstLine="0"/>
              <w:jc w:val="center"/>
              <w:rPr>
                <w:rFonts w:ascii="Arial Narrow" w:hAnsi="Arial Narrow"/>
                <w:sz w:val="16"/>
                <w:szCs w:val="16"/>
                <w:lang w:val="es-ES_tradnl"/>
              </w:rPr>
            </w:pPr>
            <w:r w:rsidRPr="005C06B6">
              <w:rPr>
                <w:rFonts w:ascii="Arial Narrow" w:hAnsi="Arial Narrow"/>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lang w:val="es-ES_tradnl"/>
              </w:rPr>
            </w:pPr>
            <w:r w:rsidRPr="005C06B6">
              <w:rPr>
                <w:rFonts w:ascii="Arial Narrow" w:hAnsi="Arial Narrow"/>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r w:rsidRPr="005C06B6">
              <w:rPr>
                <w:rFonts w:ascii="Arial Narrow" w:hAnsi="Arial Narrow"/>
                <w:sz w:val="16"/>
                <w:szCs w:val="16"/>
              </w:rPr>
              <w:t>---</w:t>
            </w:r>
          </w:p>
        </w:tc>
        <w:tc>
          <w:tcPr>
            <w:tcW w:w="302" w:type="dxa"/>
            <w:tcBorders>
              <w:top w:val="nil"/>
              <w:left w:val="single" w:sz="4" w:space="0" w:color="auto"/>
              <w:bottom w:val="nil"/>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p>
        </w:tc>
        <w:tc>
          <w:tcPr>
            <w:tcW w:w="3090"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left"/>
              <w:rPr>
                <w:rFonts w:ascii="Arial Narrow" w:hAnsi="Arial Narrow"/>
                <w:sz w:val="16"/>
                <w:szCs w:val="16"/>
              </w:rPr>
            </w:pPr>
          </w:p>
        </w:tc>
      </w:tr>
      <w:tr w:rsidR="00F76873" w:rsidRPr="005E18B4" w:rsidTr="00C96C6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76873" w:rsidRPr="005C06B6" w:rsidRDefault="00F76873" w:rsidP="00C96C6C">
            <w:pPr>
              <w:pStyle w:val="Texto"/>
              <w:spacing w:before="20" w:after="20" w:line="240" w:lineRule="auto"/>
              <w:ind w:firstLine="0"/>
              <w:rPr>
                <w:rFonts w:ascii="Arial Narrow" w:hAnsi="Arial Narrow"/>
                <w:sz w:val="16"/>
                <w:szCs w:val="16"/>
                <w:lang w:val="es-ES_tradnl"/>
              </w:rPr>
            </w:pPr>
            <w:r w:rsidRPr="005C06B6">
              <w:rPr>
                <w:rFonts w:ascii="Arial Narrow" w:hAnsi="Arial Narrow"/>
                <w:sz w:val="16"/>
                <w:szCs w:val="16"/>
                <w:lang w:val="es-ES_tradnl"/>
              </w:rPr>
              <w:t>Temperaturas extremas-calor seco (10.7.1)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76873" w:rsidRPr="005C06B6" w:rsidRDefault="00F76873" w:rsidP="00C96C6C">
            <w:pPr>
              <w:pStyle w:val="Texto"/>
              <w:spacing w:before="20" w:after="20" w:line="240" w:lineRule="auto"/>
              <w:ind w:firstLine="0"/>
              <w:jc w:val="center"/>
              <w:rPr>
                <w:rFonts w:ascii="Arial Narrow" w:hAnsi="Arial Narrow"/>
                <w:sz w:val="16"/>
                <w:szCs w:val="16"/>
                <w:lang w:val="es-ES_tradnl"/>
              </w:rPr>
            </w:pPr>
            <w:r w:rsidRPr="005C06B6">
              <w:rPr>
                <w:rFonts w:ascii="Arial Narrow" w:hAnsi="Arial Narrow"/>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lang w:val="es-ES_tradnl"/>
              </w:rPr>
            </w:pPr>
            <w:r w:rsidRPr="005C06B6">
              <w:rPr>
                <w:rFonts w:ascii="Arial Narrow" w:hAnsi="Arial Narrow"/>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r w:rsidRPr="005C06B6">
              <w:rPr>
                <w:rFonts w:ascii="Arial Narrow" w:hAnsi="Arial Narrow"/>
                <w:sz w:val="16"/>
                <w:szCs w:val="16"/>
              </w:rPr>
              <w:t>---</w:t>
            </w:r>
          </w:p>
        </w:tc>
        <w:tc>
          <w:tcPr>
            <w:tcW w:w="302" w:type="dxa"/>
            <w:tcBorders>
              <w:top w:val="nil"/>
              <w:left w:val="single" w:sz="4" w:space="0" w:color="auto"/>
              <w:bottom w:val="nil"/>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p>
        </w:tc>
        <w:tc>
          <w:tcPr>
            <w:tcW w:w="3090"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left"/>
              <w:rPr>
                <w:rFonts w:ascii="Arial Narrow" w:hAnsi="Arial Narrow"/>
                <w:sz w:val="16"/>
                <w:szCs w:val="16"/>
              </w:rPr>
            </w:pPr>
            <w:r w:rsidRPr="00262F2A">
              <w:rPr>
                <w:rFonts w:ascii="Arial Narrow" w:hAnsi="Arial Narrow"/>
                <w:sz w:val="16"/>
                <w:szCs w:val="16"/>
              </w:rPr>
              <w:t>Pruebas de calor seco.</w:t>
            </w:r>
          </w:p>
        </w:tc>
      </w:tr>
      <w:tr w:rsidR="00F76873" w:rsidRPr="005E18B4" w:rsidTr="00C96C6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76873" w:rsidRPr="005C06B6" w:rsidRDefault="00F76873" w:rsidP="00C96C6C">
            <w:pPr>
              <w:pStyle w:val="Texto"/>
              <w:spacing w:before="20" w:after="20" w:line="240" w:lineRule="auto"/>
              <w:ind w:firstLine="0"/>
              <w:rPr>
                <w:rFonts w:ascii="Arial Narrow" w:hAnsi="Arial Narrow"/>
                <w:sz w:val="16"/>
                <w:szCs w:val="16"/>
                <w:lang w:val="es-ES_tradnl"/>
              </w:rPr>
            </w:pPr>
            <w:r w:rsidRPr="005C06B6">
              <w:rPr>
                <w:rFonts w:ascii="Arial Narrow" w:hAnsi="Arial Narrow"/>
                <w:sz w:val="16"/>
                <w:szCs w:val="16"/>
                <w:lang w:val="es-ES_tradnl"/>
              </w:rPr>
              <w:t>Temperaturas extremas-frío (10.7.2)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76873" w:rsidRPr="005C06B6" w:rsidRDefault="00F76873" w:rsidP="00C96C6C">
            <w:pPr>
              <w:pStyle w:val="Texto"/>
              <w:spacing w:before="20" w:after="20" w:line="240" w:lineRule="auto"/>
              <w:ind w:firstLine="0"/>
              <w:jc w:val="center"/>
              <w:rPr>
                <w:rFonts w:ascii="Arial Narrow" w:hAnsi="Arial Narrow"/>
                <w:sz w:val="16"/>
                <w:szCs w:val="16"/>
                <w:lang w:val="es-ES_tradnl"/>
              </w:rPr>
            </w:pPr>
            <w:r w:rsidRPr="005C06B6">
              <w:rPr>
                <w:rFonts w:ascii="Arial Narrow" w:hAnsi="Arial Narrow"/>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lang w:val="es-ES_tradnl"/>
              </w:rPr>
            </w:pPr>
            <w:r w:rsidRPr="005C06B6">
              <w:rPr>
                <w:rFonts w:ascii="Arial Narrow" w:hAnsi="Arial Narrow"/>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r w:rsidRPr="005C06B6">
              <w:rPr>
                <w:rFonts w:ascii="Arial Narrow" w:hAnsi="Arial Narrow"/>
                <w:sz w:val="16"/>
                <w:szCs w:val="16"/>
              </w:rPr>
              <w:t>---</w:t>
            </w:r>
          </w:p>
        </w:tc>
        <w:tc>
          <w:tcPr>
            <w:tcW w:w="302" w:type="dxa"/>
            <w:tcBorders>
              <w:top w:val="nil"/>
              <w:left w:val="single" w:sz="4" w:space="0" w:color="auto"/>
              <w:bottom w:val="nil"/>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p>
        </w:tc>
        <w:tc>
          <w:tcPr>
            <w:tcW w:w="3090"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left"/>
              <w:rPr>
                <w:rFonts w:ascii="Arial Narrow" w:hAnsi="Arial Narrow"/>
                <w:sz w:val="16"/>
                <w:szCs w:val="16"/>
              </w:rPr>
            </w:pPr>
            <w:r w:rsidRPr="00262F2A">
              <w:rPr>
                <w:rFonts w:ascii="Arial Narrow" w:hAnsi="Arial Narrow"/>
                <w:sz w:val="16"/>
                <w:szCs w:val="16"/>
              </w:rPr>
              <w:t>Pruebas a baja temperatura.</w:t>
            </w:r>
          </w:p>
        </w:tc>
      </w:tr>
      <w:tr w:rsidR="00F76873" w:rsidRPr="005E18B4" w:rsidTr="00C96C6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76873" w:rsidRPr="005C06B6" w:rsidRDefault="00F76873" w:rsidP="00C96C6C">
            <w:pPr>
              <w:pStyle w:val="Texto"/>
              <w:spacing w:before="20" w:after="20" w:line="240" w:lineRule="auto"/>
              <w:ind w:firstLine="0"/>
              <w:rPr>
                <w:rFonts w:ascii="Arial Narrow" w:hAnsi="Arial Narrow"/>
                <w:sz w:val="16"/>
                <w:szCs w:val="16"/>
                <w:lang w:val="es-ES_tradnl"/>
              </w:rPr>
            </w:pPr>
            <w:r w:rsidRPr="005C06B6">
              <w:rPr>
                <w:rFonts w:ascii="Arial Narrow" w:hAnsi="Arial Narrow"/>
                <w:sz w:val="16"/>
                <w:szCs w:val="16"/>
                <w:lang w:val="es-ES_tradnl"/>
              </w:rPr>
              <w:t>Calor húmedo, estado estacionario (sin condensamiento), para la clase de humedad H1 (10.7.3)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76873" w:rsidRPr="005C06B6" w:rsidRDefault="00F76873" w:rsidP="00C96C6C">
            <w:pPr>
              <w:pStyle w:val="Texto"/>
              <w:spacing w:before="20" w:after="20" w:line="240" w:lineRule="auto"/>
              <w:ind w:firstLine="0"/>
              <w:jc w:val="center"/>
              <w:rPr>
                <w:rFonts w:ascii="Arial Narrow" w:hAnsi="Arial Narrow"/>
                <w:sz w:val="16"/>
                <w:szCs w:val="16"/>
                <w:lang w:val="es-ES_tradnl"/>
              </w:rPr>
            </w:pPr>
            <w:r w:rsidRPr="005C06B6">
              <w:rPr>
                <w:rFonts w:ascii="Arial Narrow" w:hAnsi="Arial Narrow"/>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lang w:val="es-ES_tradnl"/>
              </w:rPr>
            </w:pPr>
            <w:r w:rsidRPr="005C06B6">
              <w:rPr>
                <w:rFonts w:ascii="Arial Narrow" w:hAnsi="Arial Narrow"/>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r w:rsidRPr="005C06B6">
              <w:rPr>
                <w:rFonts w:ascii="Arial Narrow" w:hAnsi="Arial Narrow"/>
                <w:sz w:val="16"/>
                <w:szCs w:val="16"/>
              </w:rPr>
              <w:t>---</w:t>
            </w:r>
          </w:p>
        </w:tc>
        <w:tc>
          <w:tcPr>
            <w:tcW w:w="302" w:type="dxa"/>
            <w:tcBorders>
              <w:top w:val="nil"/>
              <w:left w:val="single" w:sz="4" w:space="0" w:color="auto"/>
              <w:bottom w:val="nil"/>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p>
        </w:tc>
        <w:tc>
          <w:tcPr>
            <w:tcW w:w="3090"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left"/>
              <w:rPr>
                <w:rFonts w:ascii="Arial Narrow" w:hAnsi="Arial Narrow"/>
                <w:sz w:val="16"/>
                <w:szCs w:val="16"/>
              </w:rPr>
            </w:pPr>
            <w:r w:rsidRPr="00262F2A">
              <w:rPr>
                <w:rFonts w:ascii="Arial Narrow" w:hAnsi="Arial Narrow"/>
                <w:sz w:val="16"/>
                <w:szCs w:val="16"/>
              </w:rPr>
              <w:t>Pruebas de influencia climáticas</w:t>
            </w:r>
          </w:p>
        </w:tc>
      </w:tr>
      <w:tr w:rsidR="00F76873" w:rsidRPr="005E18B4" w:rsidTr="00C96C6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76873" w:rsidRPr="005C06B6" w:rsidRDefault="00F76873" w:rsidP="00C96C6C">
            <w:pPr>
              <w:pStyle w:val="Texto"/>
              <w:spacing w:before="20" w:after="20" w:line="240" w:lineRule="auto"/>
              <w:ind w:firstLine="0"/>
              <w:rPr>
                <w:rFonts w:ascii="Arial Narrow" w:hAnsi="Arial Narrow"/>
                <w:sz w:val="16"/>
                <w:szCs w:val="16"/>
                <w:lang w:val="es-ES_tradnl"/>
              </w:rPr>
            </w:pPr>
            <w:r w:rsidRPr="005C06B6">
              <w:rPr>
                <w:rFonts w:ascii="Arial Narrow" w:hAnsi="Arial Narrow"/>
                <w:sz w:val="16"/>
                <w:szCs w:val="16"/>
                <w:lang w:val="es-ES_tradnl"/>
              </w:rPr>
              <w:t>Calor húmedo, cíclico (condensamiento) para clases de humedad H2 y H3 (10.7.4)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76873" w:rsidRPr="005C06B6" w:rsidRDefault="00F76873" w:rsidP="00C96C6C">
            <w:pPr>
              <w:pStyle w:val="Texto"/>
              <w:spacing w:before="20" w:after="20" w:line="240" w:lineRule="auto"/>
              <w:ind w:firstLine="0"/>
              <w:jc w:val="center"/>
              <w:rPr>
                <w:rFonts w:ascii="Arial Narrow" w:hAnsi="Arial Narrow"/>
                <w:sz w:val="16"/>
                <w:szCs w:val="16"/>
                <w:lang w:val="es-ES_tradnl"/>
              </w:rPr>
            </w:pPr>
            <w:r w:rsidRPr="005C06B6">
              <w:rPr>
                <w:rFonts w:ascii="Arial Narrow" w:hAnsi="Arial Narrow"/>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lang w:val="es-ES_tradnl"/>
              </w:rPr>
            </w:pPr>
            <w:r w:rsidRPr="005C06B6">
              <w:rPr>
                <w:rFonts w:ascii="Arial Narrow" w:hAnsi="Arial Narrow"/>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r w:rsidRPr="005C06B6">
              <w:rPr>
                <w:rFonts w:ascii="Arial Narrow" w:hAnsi="Arial Narrow"/>
                <w:sz w:val="16"/>
                <w:szCs w:val="16"/>
              </w:rPr>
              <w:t>---</w:t>
            </w:r>
          </w:p>
        </w:tc>
        <w:tc>
          <w:tcPr>
            <w:tcW w:w="302" w:type="dxa"/>
            <w:tcBorders>
              <w:top w:val="nil"/>
              <w:left w:val="single" w:sz="4" w:space="0" w:color="auto"/>
              <w:bottom w:val="nil"/>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p>
        </w:tc>
        <w:tc>
          <w:tcPr>
            <w:tcW w:w="3090"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left"/>
              <w:rPr>
                <w:rFonts w:ascii="Arial Narrow" w:hAnsi="Arial Narrow"/>
                <w:sz w:val="16"/>
                <w:szCs w:val="16"/>
              </w:rPr>
            </w:pPr>
            <w:r w:rsidRPr="00262F2A">
              <w:rPr>
                <w:rFonts w:ascii="Arial Narrow" w:hAnsi="Arial Narrow"/>
                <w:sz w:val="16"/>
                <w:szCs w:val="16"/>
              </w:rPr>
              <w:t>Prueba de humedad.</w:t>
            </w:r>
          </w:p>
        </w:tc>
      </w:tr>
      <w:tr w:rsidR="00F76873" w:rsidRPr="005E18B4" w:rsidTr="00C96C6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76873" w:rsidRPr="005C06B6" w:rsidRDefault="00F76873" w:rsidP="00C96C6C">
            <w:pPr>
              <w:pStyle w:val="Texto"/>
              <w:spacing w:before="20" w:after="20" w:line="240" w:lineRule="auto"/>
              <w:ind w:firstLine="0"/>
              <w:rPr>
                <w:rFonts w:ascii="Arial Narrow" w:hAnsi="Arial Narrow"/>
                <w:sz w:val="16"/>
                <w:szCs w:val="16"/>
                <w:lang w:val="es-ES_tradnl"/>
              </w:rPr>
            </w:pPr>
            <w:r w:rsidRPr="005C06B6">
              <w:rPr>
                <w:rFonts w:ascii="Arial Narrow" w:hAnsi="Arial Narrow"/>
                <w:sz w:val="16"/>
                <w:szCs w:val="16"/>
                <w:lang w:val="es-ES_tradnl"/>
              </w:rPr>
              <w:t>Prueba de agua (10.7.5)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76873" w:rsidRPr="005C06B6" w:rsidRDefault="00F76873" w:rsidP="00C96C6C">
            <w:pPr>
              <w:pStyle w:val="Texto"/>
              <w:spacing w:before="20" w:after="20" w:line="240" w:lineRule="auto"/>
              <w:ind w:firstLine="0"/>
              <w:jc w:val="center"/>
              <w:rPr>
                <w:rFonts w:ascii="Arial Narrow" w:hAnsi="Arial Narrow"/>
                <w:sz w:val="16"/>
                <w:szCs w:val="16"/>
                <w:lang w:val="es-ES_tradnl"/>
              </w:rPr>
            </w:pPr>
            <w:r w:rsidRPr="005C06B6">
              <w:rPr>
                <w:rFonts w:ascii="Arial Narrow" w:hAnsi="Arial Narrow"/>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lang w:val="es-ES_tradnl"/>
              </w:rPr>
            </w:pPr>
            <w:r w:rsidRPr="005C06B6">
              <w:rPr>
                <w:rFonts w:ascii="Arial Narrow" w:hAnsi="Arial Narrow"/>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r w:rsidRPr="005C06B6">
              <w:rPr>
                <w:rFonts w:ascii="Arial Narrow" w:hAnsi="Arial Narrow"/>
                <w:sz w:val="16"/>
                <w:szCs w:val="16"/>
              </w:rPr>
              <w:t>---</w:t>
            </w:r>
          </w:p>
        </w:tc>
        <w:tc>
          <w:tcPr>
            <w:tcW w:w="302" w:type="dxa"/>
            <w:tcBorders>
              <w:top w:val="nil"/>
              <w:left w:val="single" w:sz="4" w:space="0" w:color="auto"/>
              <w:bottom w:val="nil"/>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p>
        </w:tc>
        <w:tc>
          <w:tcPr>
            <w:tcW w:w="3090"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left"/>
              <w:rPr>
                <w:rFonts w:ascii="Arial Narrow" w:hAnsi="Arial Narrow"/>
                <w:sz w:val="16"/>
                <w:szCs w:val="16"/>
              </w:rPr>
            </w:pPr>
          </w:p>
        </w:tc>
      </w:tr>
      <w:tr w:rsidR="00F76873" w:rsidRPr="005E18B4" w:rsidTr="00C96C6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76873" w:rsidRPr="005C06B6" w:rsidRDefault="00F76873" w:rsidP="00C96C6C">
            <w:pPr>
              <w:pStyle w:val="Texto"/>
              <w:spacing w:before="20" w:after="20" w:line="240" w:lineRule="auto"/>
              <w:ind w:firstLine="0"/>
              <w:rPr>
                <w:rFonts w:ascii="Arial Narrow" w:hAnsi="Arial Narrow"/>
                <w:sz w:val="16"/>
                <w:szCs w:val="16"/>
                <w:lang w:val="es-ES_tradnl"/>
              </w:rPr>
            </w:pPr>
            <w:r w:rsidRPr="005C06B6">
              <w:rPr>
                <w:rFonts w:ascii="Arial Narrow" w:hAnsi="Arial Narrow"/>
                <w:sz w:val="16"/>
                <w:szCs w:val="16"/>
                <w:lang w:val="es-ES_tradnl"/>
              </w:rPr>
              <w:t>Prueba de durabilidad (10.7.6)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76873" w:rsidRPr="005C06B6" w:rsidRDefault="00F76873" w:rsidP="00C96C6C">
            <w:pPr>
              <w:pStyle w:val="Texto"/>
              <w:spacing w:before="20" w:after="20" w:line="240" w:lineRule="auto"/>
              <w:ind w:firstLine="0"/>
              <w:jc w:val="center"/>
              <w:rPr>
                <w:rFonts w:ascii="Arial Narrow" w:hAnsi="Arial Narrow"/>
                <w:sz w:val="16"/>
                <w:szCs w:val="16"/>
                <w:lang w:val="es-ES_tradnl"/>
              </w:rPr>
            </w:pPr>
            <w:r w:rsidRPr="005C06B6">
              <w:rPr>
                <w:rFonts w:ascii="Arial Narrow" w:hAnsi="Arial Narrow"/>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lang w:val="es-ES_tradnl"/>
              </w:rPr>
            </w:pPr>
            <w:r w:rsidRPr="005C06B6">
              <w:rPr>
                <w:rFonts w:ascii="Arial Narrow" w:hAnsi="Arial Narrow"/>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r w:rsidRPr="005C06B6">
              <w:rPr>
                <w:rFonts w:ascii="Arial Narrow" w:hAnsi="Arial Narrow"/>
                <w:sz w:val="16"/>
                <w:szCs w:val="16"/>
              </w:rPr>
              <w:t>---</w:t>
            </w:r>
          </w:p>
        </w:tc>
        <w:tc>
          <w:tcPr>
            <w:tcW w:w="302" w:type="dxa"/>
            <w:tcBorders>
              <w:top w:val="nil"/>
              <w:left w:val="single" w:sz="4" w:space="0" w:color="auto"/>
              <w:bottom w:val="nil"/>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p>
        </w:tc>
        <w:tc>
          <w:tcPr>
            <w:tcW w:w="3090"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left"/>
              <w:rPr>
                <w:rFonts w:ascii="Arial Narrow" w:hAnsi="Arial Narrow"/>
                <w:sz w:val="16"/>
                <w:szCs w:val="16"/>
              </w:rPr>
            </w:pPr>
          </w:p>
        </w:tc>
      </w:tr>
      <w:tr w:rsidR="00F76873" w:rsidRPr="005E18B4" w:rsidTr="00C96C6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76873" w:rsidRPr="005C06B6" w:rsidRDefault="00F76873" w:rsidP="00C96C6C">
            <w:pPr>
              <w:pStyle w:val="Texto"/>
              <w:spacing w:before="20" w:after="20" w:line="240" w:lineRule="auto"/>
              <w:ind w:firstLine="0"/>
              <w:rPr>
                <w:rFonts w:ascii="Arial Narrow" w:hAnsi="Arial Narrow"/>
                <w:sz w:val="16"/>
                <w:szCs w:val="16"/>
                <w:lang w:val="es-ES_tradnl"/>
              </w:rPr>
            </w:pPr>
            <w:r w:rsidRPr="005C06B6">
              <w:rPr>
                <w:rFonts w:ascii="Arial Narrow" w:hAnsi="Arial Narrow"/>
                <w:sz w:val="16"/>
                <w:szCs w:val="16"/>
                <w:lang w:val="es-ES_tradnl"/>
              </w:rPr>
              <w:t>Arranque inicial del medidor (11.2.2)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76873" w:rsidRPr="005C06B6" w:rsidRDefault="00F76873" w:rsidP="00C96C6C">
            <w:pPr>
              <w:pStyle w:val="Texto"/>
              <w:spacing w:before="20" w:after="20" w:line="240" w:lineRule="auto"/>
              <w:ind w:firstLine="0"/>
              <w:jc w:val="center"/>
              <w:rPr>
                <w:rFonts w:ascii="Arial Narrow" w:hAnsi="Arial Narrow"/>
                <w:sz w:val="16"/>
                <w:szCs w:val="16"/>
                <w:lang w:val="es-ES_tradnl"/>
              </w:rPr>
            </w:pPr>
            <w:r w:rsidRPr="005C06B6">
              <w:rPr>
                <w:rFonts w:ascii="Arial Narrow" w:hAnsi="Arial Narrow"/>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lang w:val="es-ES_tradnl"/>
              </w:rPr>
            </w:pPr>
            <w:r w:rsidRPr="005C06B6">
              <w:rPr>
                <w:rFonts w:ascii="Arial Narrow" w:hAnsi="Arial Narrow"/>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r w:rsidRPr="005C06B6">
              <w:rPr>
                <w:rFonts w:ascii="Arial Narrow" w:hAnsi="Arial Narrow"/>
                <w:sz w:val="16"/>
                <w:szCs w:val="16"/>
              </w:rPr>
              <w:t>---</w:t>
            </w:r>
          </w:p>
        </w:tc>
        <w:tc>
          <w:tcPr>
            <w:tcW w:w="302" w:type="dxa"/>
            <w:tcBorders>
              <w:top w:val="nil"/>
              <w:left w:val="single" w:sz="4" w:space="0" w:color="auto"/>
              <w:bottom w:val="nil"/>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p>
        </w:tc>
        <w:tc>
          <w:tcPr>
            <w:tcW w:w="3090"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left"/>
              <w:rPr>
                <w:rFonts w:ascii="Arial Narrow" w:hAnsi="Arial Narrow"/>
                <w:sz w:val="16"/>
                <w:szCs w:val="16"/>
              </w:rPr>
            </w:pPr>
          </w:p>
        </w:tc>
      </w:tr>
      <w:tr w:rsidR="00F76873" w:rsidRPr="005E18B4" w:rsidTr="00C96C6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76873" w:rsidRPr="005C06B6" w:rsidRDefault="00F76873" w:rsidP="00C96C6C">
            <w:pPr>
              <w:pStyle w:val="Texto"/>
              <w:spacing w:before="20" w:after="20" w:line="240" w:lineRule="auto"/>
              <w:ind w:firstLine="0"/>
              <w:rPr>
                <w:rFonts w:ascii="Arial Narrow" w:hAnsi="Arial Narrow"/>
                <w:sz w:val="16"/>
                <w:szCs w:val="16"/>
                <w:lang w:val="es-ES_tradnl"/>
              </w:rPr>
            </w:pPr>
            <w:r w:rsidRPr="005C06B6">
              <w:rPr>
                <w:rFonts w:ascii="Arial Narrow" w:hAnsi="Arial Narrow"/>
                <w:sz w:val="16"/>
                <w:szCs w:val="16"/>
                <w:lang w:val="es-ES_tradnl"/>
              </w:rPr>
              <w:t>Prueba de la condición sin carga (11.2.4)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76873" w:rsidRPr="005C06B6" w:rsidRDefault="00F76873" w:rsidP="00C96C6C">
            <w:pPr>
              <w:pStyle w:val="Texto"/>
              <w:spacing w:before="20" w:after="20" w:line="240" w:lineRule="auto"/>
              <w:ind w:firstLine="0"/>
              <w:jc w:val="center"/>
              <w:rPr>
                <w:rFonts w:ascii="Arial Narrow" w:hAnsi="Arial Narrow"/>
                <w:sz w:val="16"/>
                <w:szCs w:val="16"/>
                <w:lang w:val="es-ES_tradnl"/>
              </w:rPr>
            </w:pPr>
            <w:r w:rsidRPr="005C06B6">
              <w:rPr>
                <w:rFonts w:ascii="Arial Narrow" w:hAnsi="Arial Narrow"/>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lang w:val="es-ES_tradnl"/>
              </w:rPr>
            </w:pPr>
            <w:r w:rsidRPr="005C06B6">
              <w:rPr>
                <w:rFonts w:ascii="Arial Narrow" w:hAnsi="Arial Narrow"/>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r w:rsidRPr="005C06B6">
              <w:rPr>
                <w:rFonts w:ascii="Arial Narrow" w:hAnsi="Arial Narrow"/>
                <w:sz w:val="16"/>
                <w:szCs w:val="16"/>
              </w:rPr>
              <w:t>---</w:t>
            </w:r>
          </w:p>
        </w:tc>
        <w:tc>
          <w:tcPr>
            <w:tcW w:w="302" w:type="dxa"/>
            <w:tcBorders>
              <w:top w:val="nil"/>
              <w:left w:val="single" w:sz="4" w:space="0" w:color="auto"/>
              <w:bottom w:val="nil"/>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p>
        </w:tc>
        <w:tc>
          <w:tcPr>
            <w:tcW w:w="3090"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left"/>
              <w:rPr>
                <w:rFonts w:ascii="Arial Narrow" w:hAnsi="Arial Narrow"/>
                <w:sz w:val="16"/>
                <w:szCs w:val="16"/>
              </w:rPr>
            </w:pPr>
          </w:p>
        </w:tc>
      </w:tr>
      <w:tr w:rsidR="00F76873" w:rsidRPr="005E18B4" w:rsidTr="00C96C6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76873" w:rsidRPr="005C06B6" w:rsidRDefault="00F76873" w:rsidP="00C96C6C">
            <w:pPr>
              <w:pStyle w:val="Texto"/>
              <w:spacing w:before="20" w:after="20" w:line="240" w:lineRule="auto"/>
              <w:ind w:firstLine="0"/>
              <w:rPr>
                <w:rFonts w:ascii="Arial Narrow" w:hAnsi="Arial Narrow"/>
                <w:sz w:val="16"/>
                <w:szCs w:val="16"/>
                <w:lang w:val="es-ES_tradnl"/>
              </w:rPr>
            </w:pPr>
            <w:r w:rsidRPr="005C06B6">
              <w:rPr>
                <w:rFonts w:ascii="Arial Narrow" w:hAnsi="Arial Narrow"/>
                <w:sz w:val="16"/>
                <w:szCs w:val="16"/>
                <w:lang w:val="es-ES_tradnl"/>
              </w:rPr>
              <w:t>Arranque (11.2.5)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76873" w:rsidRPr="005C06B6" w:rsidRDefault="00F76873" w:rsidP="00C96C6C">
            <w:pPr>
              <w:pStyle w:val="Texto"/>
              <w:spacing w:before="20" w:after="20" w:line="240" w:lineRule="auto"/>
              <w:ind w:firstLine="0"/>
              <w:jc w:val="center"/>
              <w:rPr>
                <w:rFonts w:ascii="Arial Narrow" w:hAnsi="Arial Narrow"/>
                <w:sz w:val="16"/>
                <w:szCs w:val="16"/>
                <w:lang w:val="es-ES_tradnl"/>
              </w:rPr>
            </w:pPr>
            <w:r w:rsidRPr="005C06B6">
              <w:rPr>
                <w:rFonts w:ascii="Arial Narrow" w:hAnsi="Arial Narrow"/>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lang w:val="es-ES_tradnl"/>
              </w:rPr>
            </w:pPr>
            <w:r w:rsidRPr="005C06B6">
              <w:rPr>
                <w:rFonts w:ascii="Arial Narrow" w:hAnsi="Arial Narrow"/>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r w:rsidRPr="005C06B6">
              <w:rPr>
                <w:rFonts w:ascii="Arial Narrow" w:hAnsi="Arial Narrow"/>
                <w:sz w:val="16"/>
                <w:szCs w:val="16"/>
              </w:rPr>
              <w:t>---</w:t>
            </w:r>
          </w:p>
        </w:tc>
        <w:tc>
          <w:tcPr>
            <w:tcW w:w="302" w:type="dxa"/>
            <w:tcBorders>
              <w:top w:val="nil"/>
              <w:left w:val="single" w:sz="4" w:space="0" w:color="auto"/>
              <w:bottom w:val="nil"/>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p>
        </w:tc>
        <w:tc>
          <w:tcPr>
            <w:tcW w:w="3090"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left"/>
              <w:rPr>
                <w:rFonts w:ascii="Arial Narrow" w:hAnsi="Arial Narrow"/>
                <w:sz w:val="16"/>
                <w:szCs w:val="16"/>
              </w:rPr>
            </w:pPr>
          </w:p>
        </w:tc>
      </w:tr>
      <w:tr w:rsidR="00F76873" w:rsidRPr="005E18B4" w:rsidTr="00C96C6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76873" w:rsidRPr="005C06B6" w:rsidRDefault="00F76873" w:rsidP="00C96C6C">
            <w:pPr>
              <w:pStyle w:val="Texto"/>
              <w:spacing w:before="20" w:after="20" w:line="240" w:lineRule="auto"/>
              <w:ind w:firstLine="0"/>
              <w:rPr>
                <w:rFonts w:ascii="Arial Narrow" w:hAnsi="Arial Narrow"/>
                <w:sz w:val="16"/>
                <w:szCs w:val="16"/>
                <w:lang w:val="es-ES_tradnl"/>
              </w:rPr>
            </w:pPr>
            <w:r w:rsidRPr="005C06B6">
              <w:rPr>
                <w:rFonts w:ascii="Arial Narrow" w:hAnsi="Arial Narrow"/>
                <w:sz w:val="16"/>
                <w:szCs w:val="16"/>
                <w:lang w:val="es-ES_tradnl"/>
              </w:rPr>
              <w:t>Constante del medidor (11.3)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76873" w:rsidRPr="005C06B6" w:rsidRDefault="00F76873" w:rsidP="00C96C6C">
            <w:pPr>
              <w:pStyle w:val="Texto"/>
              <w:spacing w:before="20" w:after="20" w:line="240" w:lineRule="auto"/>
              <w:ind w:firstLine="0"/>
              <w:jc w:val="center"/>
              <w:rPr>
                <w:rFonts w:ascii="Arial Narrow" w:hAnsi="Arial Narrow"/>
                <w:sz w:val="16"/>
                <w:szCs w:val="16"/>
                <w:lang w:val="es-ES_tradnl"/>
              </w:rPr>
            </w:pPr>
            <w:r w:rsidRPr="005C06B6">
              <w:rPr>
                <w:rFonts w:ascii="Arial Narrow" w:hAnsi="Arial Narrow"/>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lang w:val="es-ES_tradnl"/>
              </w:rPr>
            </w:pPr>
            <w:r w:rsidRPr="005C06B6">
              <w:rPr>
                <w:rFonts w:ascii="Arial Narrow" w:hAnsi="Arial Narrow"/>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r w:rsidRPr="005C06B6">
              <w:rPr>
                <w:rFonts w:ascii="Arial Narrow" w:hAnsi="Arial Narrow"/>
                <w:sz w:val="16"/>
                <w:szCs w:val="16"/>
              </w:rPr>
              <w:t>---</w:t>
            </w:r>
          </w:p>
        </w:tc>
        <w:tc>
          <w:tcPr>
            <w:tcW w:w="302" w:type="dxa"/>
            <w:tcBorders>
              <w:top w:val="nil"/>
              <w:left w:val="single" w:sz="4" w:space="0" w:color="auto"/>
              <w:bottom w:val="nil"/>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p>
        </w:tc>
        <w:tc>
          <w:tcPr>
            <w:tcW w:w="3090"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left"/>
              <w:rPr>
                <w:rFonts w:ascii="Arial Narrow" w:hAnsi="Arial Narrow"/>
                <w:sz w:val="16"/>
                <w:szCs w:val="16"/>
              </w:rPr>
            </w:pPr>
          </w:p>
        </w:tc>
      </w:tr>
      <w:tr w:rsidR="00F76873" w:rsidRPr="005E18B4" w:rsidTr="00C96C6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76873" w:rsidRPr="005C06B6" w:rsidRDefault="00F76873" w:rsidP="00C96C6C">
            <w:pPr>
              <w:pStyle w:val="Texto"/>
              <w:spacing w:before="20" w:after="20" w:line="240" w:lineRule="auto"/>
              <w:ind w:firstLine="0"/>
              <w:rPr>
                <w:rFonts w:ascii="Arial Narrow" w:hAnsi="Arial Narrow"/>
                <w:sz w:val="16"/>
                <w:szCs w:val="16"/>
                <w:lang w:val="es-ES_tradnl"/>
              </w:rPr>
            </w:pPr>
            <w:r w:rsidRPr="005C06B6">
              <w:rPr>
                <w:rFonts w:ascii="Arial Narrow" w:hAnsi="Arial Narrow"/>
                <w:sz w:val="16"/>
                <w:szCs w:val="16"/>
                <w:lang w:val="es-ES_tradnl"/>
              </w:rPr>
              <w:t>Armónicas (11.4.2)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76873" w:rsidRPr="005C06B6" w:rsidRDefault="00F76873" w:rsidP="00C96C6C">
            <w:pPr>
              <w:pStyle w:val="Texto"/>
              <w:spacing w:before="20" w:after="20" w:line="240" w:lineRule="auto"/>
              <w:ind w:firstLine="0"/>
              <w:jc w:val="center"/>
              <w:rPr>
                <w:rFonts w:ascii="Arial Narrow" w:hAnsi="Arial Narrow"/>
                <w:sz w:val="16"/>
                <w:szCs w:val="16"/>
              </w:rPr>
            </w:pPr>
            <w:r w:rsidRPr="005C06B6">
              <w:rPr>
                <w:rFonts w:ascii="Arial Narrow" w:hAnsi="Arial Narrow"/>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lang w:val="es-ES_tradnl"/>
              </w:rPr>
            </w:pPr>
            <w:r w:rsidRPr="005C06B6">
              <w:rPr>
                <w:rFonts w:ascii="Arial Narrow" w:hAnsi="Arial Narrow"/>
                <w:sz w:val="16"/>
                <w:szCs w:val="16"/>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r w:rsidRPr="005C06B6">
              <w:rPr>
                <w:rFonts w:ascii="Arial Narrow" w:hAnsi="Arial Narrow"/>
                <w:sz w:val="16"/>
                <w:szCs w:val="16"/>
              </w:rPr>
              <w:t>---</w:t>
            </w:r>
          </w:p>
        </w:tc>
        <w:tc>
          <w:tcPr>
            <w:tcW w:w="302" w:type="dxa"/>
            <w:tcBorders>
              <w:top w:val="nil"/>
              <w:left w:val="single" w:sz="4" w:space="0" w:color="auto"/>
              <w:bottom w:val="nil"/>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p>
        </w:tc>
        <w:tc>
          <w:tcPr>
            <w:tcW w:w="3090"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left"/>
              <w:rPr>
                <w:rFonts w:ascii="Arial Narrow" w:hAnsi="Arial Narrow"/>
                <w:sz w:val="16"/>
                <w:szCs w:val="16"/>
              </w:rPr>
            </w:pPr>
          </w:p>
        </w:tc>
      </w:tr>
      <w:tr w:rsidR="00F76873" w:rsidRPr="005E18B4" w:rsidTr="00C96C6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76873" w:rsidRPr="005C06B6" w:rsidRDefault="00F76873" w:rsidP="00C96C6C">
            <w:pPr>
              <w:pStyle w:val="Texto"/>
              <w:spacing w:before="20" w:after="20" w:line="240" w:lineRule="auto"/>
              <w:ind w:firstLine="0"/>
              <w:rPr>
                <w:rFonts w:ascii="Arial Narrow" w:hAnsi="Arial Narrow"/>
                <w:sz w:val="16"/>
                <w:szCs w:val="16"/>
                <w:lang w:val="es-ES_tradnl"/>
              </w:rPr>
            </w:pPr>
            <w:r w:rsidRPr="005C06B6">
              <w:rPr>
                <w:rFonts w:ascii="Arial Narrow" w:hAnsi="Arial Narrow"/>
                <w:sz w:val="16"/>
                <w:szCs w:val="16"/>
                <w:lang w:val="es-ES_tradnl"/>
              </w:rPr>
              <w:t>Frecuencia (12.4.1)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76873" w:rsidRPr="005C06B6" w:rsidRDefault="00F76873" w:rsidP="00C96C6C">
            <w:pPr>
              <w:pStyle w:val="Texto"/>
              <w:spacing w:before="20" w:after="20" w:line="240" w:lineRule="auto"/>
              <w:ind w:firstLine="0"/>
              <w:jc w:val="center"/>
              <w:rPr>
                <w:rFonts w:ascii="Arial Narrow" w:hAnsi="Arial Narrow"/>
                <w:sz w:val="16"/>
                <w:szCs w:val="16"/>
                <w:lang w:val="es-ES_tradnl"/>
              </w:rPr>
            </w:pPr>
            <w:r w:rsidRPr="005C06B6">
              <w:rPr>
                <w:rFonts w:ascii="Arial Narrow" w:hAnsi="Arial Narrow"/>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F76873" w:rsidRPr="005C06B6" w:rsidRDefault="00F76873" w:rsidP="00C96C6C">
            <w:pPr>
              <w:pStyle w:val="Texto"/>
              <w:spacing w:before="20" w:after="20" w:line="240" w:lineRule="auto"/>
              <w:ind w:firstLine="0"/>
              <w:jc w:val="center"/>
              <w:rPr>
                <w:rFonts w:ascii="Arial Narrow" w:hAnsi="Arial Narrow"/>
                <w:sz w:val="16"/>
                <w:szCs w:val="16"/>
                <w:lang w:val="es-ES_tradnl"/>
              </w:rPr>
            </w:pPr>
            <w:r w:rsidRPr="005C06B6">
              <w:rPr>
                <w:rFonts w:ascii="Arial Narrow" w:hAnsi="Arial Narrow"/>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lang w:val="es-ES_tradnl"/>
              </w:rPr>
            </w:pPr>
            <w:r w:rsidRPr="005C06B6">
              <w:rPr>
                <w:rFonts w:ascii="Arial Narrow" w:hAnsi="Arial Narrow"/>
                <w:sz w:val="16"/>
                <w:szCs w:val="16"/>
              </w:rPr>
              <w:sym w:font="Wingdings" w:char="F0FC"/>
            </w:r>
          </w:p>
        </w:tc>
        <w:tc>
          <w:tcPr>
            <w:tcW w:w="302" w:type="dxa"/>
            <w:tcBorders>
              <w:top w:val="nil"/>
              <w:left w:val="single" w:sz="4" w:space="0" w:color="auto"/>
              <w:bottom w:val="nil"/>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p>
        </w:tc>
        <w:tc>
          <w:tcPr>
            <w:tcW w:w="3090"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left"/>
              <w:rPr>
                <w:rFonts w:ascii="Arial Narrow" w:hAnsi="Arial Narrow"/>
                <w:sz w:val="16"/>
                <w:szCs w:val="16"/>
              </w:rPr>
            </w:pPr>
          </w:p>
        </w:tc>
      </w:tr>
      <w:tr w:rsidR="00F76873" w:rsidRPr="005E18B4" w:rsidTr="00C96C6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76873" w:rsidRPr="005C06B6" w:rsidRDefault="00F76873" w:rsidP="00C96C6C">
            <w:pPr>
              <w:pStyle w:val="Texto"/>
              <w:spacing w:before="20" w:after="20" w:line="240" w:lineRule="auto"/>
              <w:ind w:firstLine="0"/>
              <w:rPr>
                <w:rFonts w:ascii="Arial Narrow" w:hAnsi="Arial Narrow"/>
                <w:sz w:val="16"/>
                <w:szCs w:val="16"/>
                <w:lang w:val="es-ES_tradnl"/>
              </w:rPr>
            </w:pPr>
            <w:r w:rsidRPr="005C06B6">
              <w:rPr>
                <w:rFonts w:ascii="Arial Narrow" w:hAnsi="Arial Narrow"/>
                <w:sz w:val="16"/>
                <w:szCs w:val="16"/>
                <w:lang w:val="es-ES_tradnl"/>
              </w:rPr>
              <w:t>Valor de tensión de suministro (12.4.2)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76873" w:rsidRPr="005C06B6" w:rsidRDefault="00F76873" w:rsidP="00C96C6C">
            <w:pPr>
              <w:pStyle w:val="Texto"/>
              <w:spacing w:before="20" w:after="20" w:line="240" w:lineRule="auto"/>
              <w:ind w:firstLine="0"/>
              <w:jc w:val="center"/>
              <w:rPr>
                <w:rFonts w:ascii="Arial Narrow" w:hAnsi="Arial Narrow"/>
                <w:sz w:val="16"/>
                <w:szCs w:val="16"/>
              </w:rPr>
            </w:pPr>
            <w:r w:rsidRPr="005C06B6">
              <w:rPr>
                <w:rFonts w:ascii="Arial Narrow" w:hAnsi="Arial Narrow"/>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r w:rsidRPr="005C06B6">
              <w:rPr>
                <w:rFonts w:ascii="Arial Narrow" w:hAnsi="Arial Narrow"/>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lang w:val="es-ES_tradnl"/>
              </w:rPr>
            </w:pPr>
            <w:r w:rsidRPr="005C06B6">
              <w:rPr>
                <w:rFonts w:ascii="Arial Narrow" w:hAnsi="Arial Narrow"/>
                <w:sz w:val="16"/>
                <w:szCs w:val="16"/>
              </w:rPr>
              <w:sym w:font="Wingdings" w:char="F0FC"/>
            </w:r>
          </w:p>
        </w:tc>
        <w:tc>
          <w:tcPr>
            <w:tcW w:w="302" w:type="dxa"/>
            <w:tcBorders>
              <w:top w:val="nil"/>
              <w:left w:val="single" w:sz="4" w:space="0" w:color="auto"/>
              <w:bottom w:val="nil"/>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p>
        </w:tc>
        <w:tc>
          <w:tcPr>
            <w:tcW w:w="3090"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left"/>
              <w:rPr>
                <w:rFonts w:ascii="Arial Narrow" w:hAnsi="Arial Narrow"/>
                <w:sz w:val="16"/>
                <w:szCs w:val="16"/>
              </w:rPr>
            </w:pPr>
          </w:p>
        </w:tc>
      </w:tr>
      <w:tr w:rsidR="00F76873" w:rsidRPr="005E18B4" w:rsidTr="00C96C6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76873" w:rsidRPr="005C06B6" w:rsidRDefault="00F76873" w:rsidP="00C96C6C">
            <w:pPr>
              <w:pStyle w:val="Texto"/>
              <w:spacing w:before="20" w:after="20" w:line="240" w:lineRule="auto"/>
              <w:ind w:firstLine="0"/>
              <w:rPr>
                <w:rFonts w:ascii="Arial Narrow" w:hAnsi="Arial Narrow"/>
                <w:sz w:val="16"/>
                <w:szCs w:val="16"/>
                <w:lang w:val="es-ES_tradnl"/>
              </w:rPr>
            </w:pPr>
            <w:r w:rsidRPr="005C06B6">
              <w:rPr>
                <w:rFonts w:ascii="Arial Narrow" w:hAnsi="Arial Narrow"/>
                <w:sz w:val="16"/>
                <w:szCs w:val="16"/>
                <w:lang w:val="es-ES_tradnl"/>
              </w:rPr>
              <w:t>Fluctuación de tensión (parpadeo) (12.4.3)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76873" w:rsidRPr="005C06B6" w:rsidRDefault="00F76873" w:rsidP="00C96C6C">
            <w:pPr>
              <w:pStyle w:val="Texto"/>
              <w:spacing w:before="20" w:after="20" w:line="240" w:lineRule="auto"/>
              <w:ind w:firstLine="0"/>
              <w:jc w:val="center"/>
              <w:rPr>
                <w:rFonts w:ascii="Arial Narrow" w:hAnsi="Arial Narrow"/>
                <w:sz w:val="16"/>
                <w:szCs w:val="16"/>
              </w:rPr>
            </w:pPr>
            <w:r w:rsidRPr="005C06B6">
              <w:rPr>
                <w:rFonts w:ascii="Arial Narrow" w:hAnsi="Arial Narrow"/>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r w:rsidRPr="005C06B6">
              <w:rPr>
                <w:rFonts w:ascii="Arial Narrow" w:hAnsi="Arial Narrow"/>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lang w:val="es-ES_tradnl"/>
              </w:rPr>
            </w:pPr>
            <w:r w:rsidRPr="005C06B6">
              <w:rPr>
                <w:rFonts w:ascii="Arial Narrow" w:hAnsi="Arial Narrow"/>
                <w:sz w:val="16"/>
                <w:szCs w:val="16"/>
              </w:rPr>
              <w:sym w:font="Wingdings" w:char="F0FC"/>
            </w:r>
          </w:p>
        </w:tc>
        <w:tc>
          <w:tcPr>
            <w:tcW w:w="302" w:type="dxa"/>
            <w:tcBorders>
              <w:top w:val="nil"/>
              <w:left w:val="single" w:sz="4" w:space="0" w:color="auto"/>
              <w:bottom w:val="nil"/>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p>
        </w:tc>
        <w:tc>
          <w:tcPr>
            <w:tcW w:w="3090"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left"/>
              <w:rPr>
                <w:rFonts w:ascii="Arial Narrow" w:hAnsi="Arial Narrow"/>
                <w:sz w:val="16"/>
                <w:szCs w:val="16"/>
              </w:rPr>
            </w:pPr>
            <w:r w:rsidRPr="00262F2A">
              <w:rPr>
                <w:rFonts w:ascii="Arial Narrow" w:hAnsi="Arial Narrow"/>
                <w:sz w:val="16"/>
                <w:szCs w:val="16"/>
              </w:rPr>
              <w:t>Capacidad de soportar transitorios (SWC.)</w:t>
            </w:r>
          </w:p>
        </w:tc>
      </w:tr>
      <w:tr w:rsidR="00F76873" w:rsidRPr="005E18B4" w:rsidTr="00C96C6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76873" w:rsidRPr="005C06B6" w:rsidRDefault="00F76873" w:rsidP="00C96C6C">
            <w:pPr>
              <w:pStyle w:val="Texto"/>
              <w:spacing w:before="20" w:after="20" w:line="240" w:lineRule="auto"/>
              <w:ind w:firstLine="0"/>
              <w:rPr>
                <w:rFonts w:ascii="Arial Narrow" w:hAnsi="Arial Narrow"/>
                <w:sz w:val="16"/>
                <w:szCs w:val="16"/>
                <w:lang w:val="es-ES_tradnl"/>
              </w:rPr>
            </w:pPr>
            <w:r w:rsidRPr="005C06B6">
              <w:rPr>
                <w:rFonts w:ascii="Arial Narrow" w:hAnsi="Arial Narrow"/>
                <w:sz w:val="16"/>
                <w:szCs w:val="16"/>
                <w:lang w:val="es-ES_tradnl"/>
              </w:rPr>
              <w:t>Interrupciones, decrementos e incrementos de la tensión de suministro (12.4.4)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76873" w:rsidRPr="005C06B6" w:rsidRDefault="00F76873" w:rsidP="00C96C6C">
            <w:pPr>
              <w:pStyle w:val="Texto"/>
              <w:spacing w:before="20" w:after="20" w:line="240" w:lineRule="auto"/>
              <w:ind w:firstLine="0"/>
              <w:jc w:val="center"/>
              <w:rPr>
                <w:rFonts w:ascii="Arial Narrow" w:hAnsi="Arial Narrow"/>
                <w:sz w:val="16"/>
                <w:szCs w:val="16"/>
              </w:rPr>
            </w:pPr>
            <w:r w:rsidRPr="005C06B6">
              <w:rPr>
                <w:rFonts w:ascii="Arial Narrow" w:hAnsi="Arial Narrow"/>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r w:rsidRPr="005C06B6">
              <w:rPr>
                <w:rFonts w:ascii="Arial Narrow" w:hAnsi="Arial Narrow"/>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lang w:val="es-ES_tradnl"/>
              </w:rPr>
            </w:pPr>
            <w:r w:rsidRPr="005C06B6">
              <w:rPr>
                <w:rFonts w:ascii="Arial Narrow" w:hAnsi="Arial Narrow"/>
                <w:sz w:val="16"/>
                <w:szCs w:val="16"/>
              </w:rPr>
              <w:sym w:font="Wingdings" w:char="F0FC"/>
            </w:r>
          </w:p>
        </w:tc>
        <w:tc>
          <w:tcPr>
            <w:tcW w:w="302" w:type="dxa"/>
            <w:tcBorders>
              <w:top w:val="nil"/>
              <w:left w:val="single" w:sz="4" w:space="0" w:color="auto"/>
              <w:bottom w:val="nil"/>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p>
        </w:tc>
        <w:tc>
          <w:tcPr>
            <w:tcW w:w="3090"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left"/>
              <w:rPr>
                <w:rFonts w:ascii="Arial Narrow" w:hAnsi="Arial Narrow"/>
                <w:sz w:val="16"/>
                <w:szCs w:val="16"/>
              </w:rPr>
            </w:pPr>
          </w:p>
        </w:tc>
      </w:tr>
      <w:tr w:rsidR="00F76873" w:rsidRPr="005E18B4" w:rsidTr="00C96C6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76873" w:rsidRPr="005C06B6" w:rsidRDefault="00F76873" w:rsidP="00C96C6C">
            <w:pPr>
              <w:pStyle w:val="Texto"/>
              <w:spacing w:before="20" w:after="20" w:line="240" w:lineRule="auto"/>
              <w:ind w:firstLine="0"/>
              <w:rPr>
                <w:rFonts w:ascii="Arial Narrow" w:hAnsi="Arial Narrow"/>
                <w:sz w:val="16"/>
                <w:szCs w:val="16"/>
                <w:lang w:val="es-ES_tradnl"/>
              </w:rPr>
            </w:pPr>
            <w:r w:rsidRPr="005C06B6">
              <w:rPr>
                <w:rFonts w:ascii="Arial Narrow" w:hAnsi="Arial Narrow"/>
                <w:sz w:val="16"/>
                <w:szCs w:val="16"/>
                <w:lang w:val="es-ES_tradnl"/>
              </w:rPr>
              <w:t>Desbalance de tensión de suministro (12.4.5)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76873" w:rsidRPr="005C06B6" w:rsidRDefault="00F76873" w:rsidP="00C96C6C">
            <w:pPr>
              <w:pStyle w:val="Texto"/>
              <w:spacing w:before="20" w:after="20" w:line="240" w:lineRule="auto"/>
              <w:ind w:firstLine="0"/>
              <w:jc w:val="center"/>
              <w:rPr>
                <w:rFonts w:ascii="Arial Narrow" w:hAnsi="Arial Narrow"/>
                <w:sz w:val="16"/>
                <w:szCs w:val="16"/>
              </w:rPr>
            </w:pPr>
            <w:r w:rsidRPr="005C06B6">
              <w:rPr>
                <w:rFonts w:ascii="Arial Narrow" w:hAnsi="Arial Narrow"/>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r w:rsidRPr="005C06B6">
              <w:rPr>
                <w:rFonts w:ascii="Arial Narrow" w:hAnsi="Arial Narrow"/>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lang w:val="es-ES_tradnl"/>
              </w:rPr>
            </w:pPr>
            <w:r w:rsidRPr="005C06B6">
              <w:rPr>
                <w:rFonts w:ascii="Arial Narrow" w:hAnsi="Arial Narrow"/>
                <w:sz w:val="16"/>
                <w:szCs w:val="16"/>
              </w:rPr>
              <w:sym w:font="Wingdings" w:char="F0FC"/>
            </w:r>
          </w:p>
        </w:tc>
        <w:tc>
          <w:tcPr>
            <w:tcW w:w="302" w:type="dxa"/>
            <w:tcBorders>
              <w:top w:val="nil"/>
              <w:left w:val="single" w:sz="4" w:space="0" w:color="auto"/>
              <w:bottom w:val="nil"/>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p>
        </w:tc>
        <w:tc>
          <w:tcPr>
            <w:tcW w:w="3090"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left"/>
              <w:rPr>
                <w:rFonts w:ascii="Arial Narrow" w:hAnsi="Arial Narrow"/>
                <w:sz w:val="16"/>
                <w:szCs w:val="16"/>
              </w:rPr>
            </w:pPr>
          </w:p>
        </w:tc>
      </w:tr>
      <w:tr w:rsidR="00F76873" w:rsidRPr="005E18B4" w:rsidTr="00C96C6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76873" w:rsidRPr="005C06B6" w:rsidRDefault="00F76873" w:rsidP="00C96C6C">
            <w:pPr>
              <w:pStyle w:val="Texto"/>
              <w:spacing w:before="20" w:after="20" w:line="240" w:lineRule="auto"/>
              <w:ind w:firstLine="0"/>
              <w:rPr>
                <w:rFonts w:ascii="Arial Narrow" w:hAnsi="Arial Narrow"/>
                <w:sz w:val="16"/>
                <w:szCs w:val="16"/>
                <w:lang w:val="es-ES_tradnl"/>
              </w:rPr>
            </w:pPr>
            <w:r w:rsidRPr="005C06B6">
              <w:rPr>
                <w:rFonts w:ascii="Arial Narrow" w:hAnsi="Arial Narrow"/>
                <w:sz w:val="16"/>
                <w:szCs w:val="16"/>
                <w:lang w:val="es-ES_tradnl"/>
              </w:rPr>
              <w:t>Armónicas de tensión (12.4.6)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76873" w:rsidRPr="005C06B6" w:rsidRDefault="00F76873" w:rsidP="00C96C6C">
            <w:pPr>
              <w:pStyle w:val="Texto"/>
              <w:spacing w:before="20" w:after="20" w:line="240" w:lineRule="auto"/>
              <w:ind w:firstLine="0"/>
              <w:jc w:val="center"/>
              <w:rPr>
                <w:rFonts w:ascii="Arial Narrow" w:hAnsi="Arial Narrow"/>
                <w:sz w:val="16"/>
                <w:szCs w:val="16"/>
              </w:rPr>
            </w:pPr>
            <w:r w:rsidRPr="005C06B6">
              <w:rPr>
                <w:rFonts w:ascii="Arial Narrow" w:hAnsi="Arial Narrow"/>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r w:rsidRPr="005C06B6">
              <w:rPr>
                <w:rFonts w:ascii="Arial Narrow" w:hAnsi="Arial Narrow"/>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lang w:val="es-ES_tradnl"/>
              </w:rPr>
            </w:pPr>
            <w:r w:rsidRPr="005C06B6">
              <w:rPr>
                <w:rFonts w:ascii="Arial Narrow" w:hAnsi="Arial Narrow"/>
                <w:sz w:val="16"/>
                <w:szCs w:val="16"/>
              </w:rPr>
              <w:sym w:font="Wingdings" w:char="F0FC"/>
            </w:r>
          </w:p>
        </w:tc>
        <w:tc>
          <w:tcPr>
            <w:tcW w:w="302" w:type="dxa"/>
            <w:tcBorders>
              <w:top w:val="nil"/>
              <w:left w:val="single" w:sz="4" w:space="0" w:color="auto"/>
              <w:bottom w:val="nil"/>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p>
        </w:tc>
        <w:tc>
          <w:tcPr>
            <w:tcW w:w="3090"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left"/>
              <w:rPr>
                <w:rFonts w:ascii="Arial Narrow" w:hAnsi="Arial Narrow"/>
                <w:sz w:val="16"/>
                <w:szCs w:val="16"/>
              </w:rPr>
            </w:pPr>
          </w:p>
        </w:tc>
      </w:tr>
      <w:tr w:rsidR="00F76873" w:rsidRPr="005E18B4" w:rsidTr="00C96C6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76873" w:rsidRPr="005C06B6" w:rsidRDefault="00F76873" w:rsidP="00C96C6C">
            <w:pPr>
              <w:pStyle w:val="Texto"/>
              <w:spacing w:before="20" w:after="20" w:line="240" w:lineRule="auto"/>
              <w:ind w:firstLine="0"/>
              <w:rPr>
                <w:rFonts w:ascii="Arial Narrow" w:hAnsi="Arial Narrow"/>
                <w:sz w:val="16"/>
                <w:szCs w:val="16"/>
                <w:lang w:val="es-ES_tradnl"/>
              </w:rPr>
            </w:pPr>
            <w:r w:rsidRPr="005C06B6">
              <w:rPr>
                <w:rFonts w:ascii="Arial Narrow" w:hAnsi="Arial Narrow"/>
                <w:sz w:val="16"/>
                <w:szCs w:val="16"/>
                <w:lang w:val="es-ES_tradnl"/>
              </w:rPr>
              <w:lastRenderedPageBreak/>
              <w:t>Inter armónicas de tensión (12.4.7)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76873" w:rsidRPr="005C06B6" w:rsidRDefault="00F76873" w:rsidP="00C96C6C">
            <w:pPr>
              <w:pStyle w:val="Texto"/>
              <w:spacing w:before="20" w:after="20" w:line="240" w:lineRule="auto"/>
              <w:ind w:firstLine="0"/>
              <w:jc w:val="center"/>
              <w:rPr>
                <w:rFonts w:ascii="Arial Narrow" w:hAnsi="Arial Narrow"/>
                <w:sz w:val="16"/>
                <w:szCs w:val="16"/>
              </w:rPr>
            </w:pPr>
            <w:r w:rsidRPr="005C06B6">
              <w:rPr>
                <w:rFonts w:ascii="Arial Narrow" w:hAnsi="Arial Narrow"/>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r w:rsidRPr="005C06B6">
              <w:rPr>
                <w:rFonts w:ascii="Arial Narrow" w:hAnsi="Arial Narrow"/>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lang w:val="es-ES_tradnl"/>
              </w:rPr>
            </w:pPr>
            <w:r w:rsidRPr="005C06B6">
              <w:rPr>
                <w:rFonts w:ascii="Arial Narrow" w:hAnsi="Arial Narrow"/>
                <w:sz w:val="16"/>
                <w:szCs w:val="16"/>
              </w:rPr>
              <w:sym w:font="Wingdings" w:char="F0FC"/>
            </w:r>
          </w:p>
        </w:tc>
        <w:tc>
          <w:tcPr>
            <w:tcW w:w="302" w:type="dxa"/>
            <w:tcBorders>
              <w:top w:val="nil"/>
              <w:left w:val="single" w:sz="4" w:space="0" w:color="auto"/>
              <w:bottom w:val="nil"/>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p>
        </w:tc>
        <w:tc>
          <w:tcPr>
            <w:tcW w:w="3090"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left"/>
              <w:rPr>
                <w:rFonts w:ascii="Arial Narrow" w:hAnsi="Arial Narrow"/>
                <w:sz w:val="16"/>
                <w:szCs w:val="16"/>
              </w:rPr>
            </w:pPr>
          </w:p>
        </w:tc>
      </w:tr>
      <w:tr w:rsidR="00F76873" w:rsidRPr="005E18B4" w:rsidTr="00C96C6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76873" w:rsidRPr="005C06B6" w:rsidRDefault="00F76873" w:rsidP="00C96C6C">
            <w:pPr>
              <w:pStyle w:val="Texto"/>
              <w:spacing w:before="20" w:after="20" w:line="240" w:lineRule="auto"/>
              <w:ind w:firstLine="0"/>
              <w:rPr>
                <w:rFonts w:ascii="Arial Narrow" w:hAnsi="Arial Narrow"/>
                <w:sz w:val="16"/>
                <w:szCs w:val="16"/>
                <w:lang w:val="es-ES_tradnl"/>
              </w:rPr>
            </w:pPr>
            <w:r w:rsidRPr="005C06B6">
              <w:rPr>
                <w:rFonts w:ascii="Arial Narrow" w:hAnsi="Arial Narrow"/>
                <w:sz w:val="16"/>
                <w:szCs w:val="16"/>
                <w:lang w:val="es-ES_tradnl"/>
              </w:rPr>
              <w:t>Señal de tensiones de la red en la tensión de suministro (12.4.8)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76873" w:rsidRPr="005C06B6" w:rsidRDefault="00F76873" w:rsidP="00C96C6C">
            <w:pPr>
              <w:pStyle w:val="Texto"/>
              <w:spacing w:before="20" w:after="20" w:line="240" w:lineRule="auto"/>
              <w:ind w:firstLine="0"/>
              <w:jc w:val="center"/>
              <w:rPr>
                <w:rFonts w:ascii="Arial Narrow" w:hAnsi="Arial Narrow"/>
                <w:sz w:val="16"/>
                <w:szCs w:val="16"/>
              </w:rPr>
            </w:pPr>
            <w:r w:rsidRPr="005C06B6">
              <w:rPr>
                <w:rFonts w:ascii="Arial Narrow" w:hAnsi="Arial Narrow"/>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r w:rsidRPr="005C06B6">
              <w:rPr>
                <w:rFonts w:ascii="Arial Narrow" w:hAnsi="Arial Narrow"/>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lang w:val="es-ES_tradnl"/>
              </w:rPr>
            </w:pPr>
            <w:r w:rsidRPr="005C06B6">
              <w:rPr>
                <w:rFonts w:ascii="Arial Narrow" w:hAnsi="Arial Narrow"/>
                <w:sz w:val="16"/>
                <w:szCs w:val="16"/>
              </w:rPr>
              <w:sym w:font="Wingdings" w:char="F0FC"/>
            </w:r>
          </w:p>
        </w:tc>
        <w:tc>
          <w:tcPr>
            <w:tcW w:w="302" w:type="dxa"/>
            <w:tcBorders>
              <w:top w:val="nil"/>
              <w:left w:val="single" w:sz="4" w:space="0" w:color="auto"/>
              <w:bottom w:val="nil"/>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p>
        </w:tc>
        <w:tc>
          <w:tcPr>
            <w:tcW w:w="3090"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left"/>
              <w:rPr>
                <w:rFonts w:ascii="Arial Narrow" w:hAnsi="Arial Narrow"/>
                <w:sz w:val="16"/>
                <w:szCs w:val="16"/>
              </w:rPr>
            </w:pPr>
          </w:p>
        </w:tc>
      </w:tr>
      <w:tr w:rsidR="00F76873" w:rsidRPr="005E18B4" w:rsidTr="00C96C6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76873" w:rsidRPr="005C06B6" w:rsidRDefault="00F76873" w:rsidP="00C96C6C">
            <w:pPr>
              <w:pStyle w:val="Texto"/>
              <w:spacing w:before="20" w:after="20" w:line="240" w:lineRule="auto"/>
              <w:ind w:firstLine="0"/>
              <w:rPr>
                <w:rFonts w:ascii="Arial Narrow" w:hAnsi="Arial Narrow"/>
                <w:sz w:val="16"/>
                <w:szCs w:val="16"/>
                <w:lang w:val="es-ES_tradnl"/>
              </w:rPr>
            </w:pPr>
            <w:r w:rsidRPr="005C06B6">
              <w:rPr>
                <w:rFonts w:ascii="Arial Narrow" w:hAnsi="Arial Narrow"/>
                <w:sz w:val="16"/>
                <w:szCs w:val="16"/>
                <w:lang w:val="es-ES_tradnl"/>
              </w:rPr>
              <w:t>Medición de los parámetros de subdesviación y sobredesviación (12.4.9)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76873" w:rsidRPr="005C06B6" w:rsidRDefault="00F76873" w:rsidP="00C96C6C">
            <w:pPr>
              <w:pStyle w:val="Texto"/>
              <w:spacing w:before="20" w:after="20" w:line="240" w:lineRule="auto"/>
              <w:ind w:firstLine="0"/>
              <w:jc w:val="center"/>
              <w:rPr>
                <w:rFonts w:ascii="Arial Narrow" w:hAnsi="Arial Narrow"/>
                <w:sz w:val="16"/>
                <w:szCs w:val="16"/>
              </w:rPr>
            </w:pPr>
            <w:r w:rsidRPr="005C06B6">
              <w:rPr>
                <w:rFonts w:ascii="Arial Narrow" w:hAnsi="Arial Narrow"/>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r w:rsidRPr="005C06B6">
              <w:rPr>
                <w:rFonts w:ascii="Arial Narrow" w:hAnsi="Arial Narrow"/>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lang w:val="es-ES_tradnl"/>
              </w:rPr>
            </w:pPr>
            <w:r w:rsidRPr="005C06B6">
              <w:rPr>
                <w:rFonts w:ascii="Arial Narrow" w:hAnsi="Arial Narrow"/>
                <w:sz w:val="16"/>
                <w:szCs w:val="16"/>
              </w:rPr>
              <w:sym w:font="Wingdings" w:char="F0FC"/>
            </w:r>
          </w:p>
        </w:tc>
        <w:tc>
          <w:tcPr>
            <w:tcW w:w="302" w:type="dxa"/>
            <w:tcBorders>
              <w:top w:val="nil"/>
              <w:left w:val="single" w:sz="4" w:space="0" w:color="auto"/>
              <w:bottom w:val="nil"/>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p>
        </w:tc>
        <w:tc>
          <w:tcPr>
            <w:tcW w:w="3090"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left"/>
              <w:rPr>
                <w:rFonts w:ascii="Arial Narrow" w:hAnsi="Arial Narrow"/>
                <w:sz w:val="16"/>
                <w:szCs w:val="16"/>
              </w:rPr>
            </w:pPr>
          </w:p>
        </w:tc>
      </w:tr>
      <w:tr w:rsidR="00F76873" w:rsidRPr="005E18B4" w:rsidTr="00C96C6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76873" w:rsidRPr="005C06B6" w:rsidRDefault="00F76873" w:rsidP="00C96C6C">
            <w:pPr>
              <w:pStyle w:val="Texto"/>
              <w:spacing w:before="20" w:after="20" w:line="240" w:lineRule="auto"/>
              <w:ind w:firstLine="0"/>
              <w:rPr>
                <w:rFonts w:ascii="Arial Narrow" w:hAnsi="Arial Narrow"/>
                <w:sz w:val="16"/>
                <w:szCs w:val="16"/>
                <w:lang w:val="es-ES_tradnl"/>
              </w:rPr>
            </w:pPr>
            <w:r w:rsidRPr="005C06B6">
              <w:rPr>
                <w:rFonts w:ascii="Arial Narrow" w:hAnsi="Arial Narrow"/>
                <w:sz w:val="16"/>
                <w:szCs w:val="16"/>
                <w:lang w:val="es-ES_tradnl"/>
              </w:rPr>
              <w:t>Señalamiento (de los datos) (12.4.10)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76873" w:rsidRPr="005C06B6" w:rsidRDefault="00F76873" w:rsidP="00C96C6C">
            <w:pPr>
              <w:pStyle w:val="Texto"/>
              <w:spacing w:before="20" w:after="20" w:line="240" w:lineRule="auto"/>
              <w:ind w:firstLine="0"/>
              <w:jc w:val="center"/>
              <w:rPr>
                <w:rFonts w:ascii="Arial Narrow" w:hAnsi="Arial Narrow"/>
                <w:sz w:val="16"/>
                <w:szCs w:val="16"/>
              </w:rPr>
            </w:pPr>
            <w:r w:rsidRPr="005C06B6">
              <w:rPr>
                <w:rFonts w:ascii="Arial Narrow" w:hAnsi="Arial Narrow"/>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r w:rsidRPr="005C06B6">
              <w:rPr>
                <w:rFonts w:ascii="Arial Narrow" w:hAnsi="Arial Narrow"/>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lang w:val="es-ES_tradnl"/>
              </w:rPr>
            </w:pPr>
            <w:r w:rsidRPr="005C06B6">
              <w:rPr>
                <w:rFonts w:ascii="Arial Narrow" w:hAnsi="Arial Narrow"/>
                <w:sz w:val="16"/>
                <w:szCs w:val="16"/>
              </w:rPr>
              <w:sym w:font="Wingdings" w:char="F0FC"/>
            </w:r>
          </w:p>
        </w:tc>
        <w:tc>
          <w:tcPr>
            <w:tcW w:w="302" w:type="dxa"/>
            <w:tcBorders>
              <w:top w:val="nil"/>
              <w:left w:val="single" w:sz="4" w:space="0" w:color="auto"/>
              <w:bottom w:val="nil"/>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p>
        </w:tc>
        <w:tc>
          <w:tcPr>
            <w:tcW w:w="3090"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left"/>
              <w:rPr>
                <w:rFonts w:ascii="Arial Narrow" w:hAnsi="Arial Narrow"/>
                <w:sz w:val="16"/>
                <w:szCs w:val="16"/>
              </w:rPr>
            </w:pPr>
          </w:p>
        </w:tc>
      </w:tr>
      <w:tr w:rsidR="00F76873" w:rsidRPr="005E18B4" w:rsidTr="00C96C6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76873" w:rsidRPr="005C06B6" w:rsidRDefault="00F76873" w:rsidP="00C96C6C">
            <w:pPr>
              <w:pStyle w:val="Texto"/>
              <w:spacing w:before="20" w:after="20" w:line="240" w:lineRule="auto"/>
              <w:ind w:firstLine="0"/>
              <w:rPr>
                <w:rFonts w:ascii="Arial Narrow" w:hAnsi="Arial Narrow"/>
                <w:sz w:val="16"/>
                <w:szCs w:val="16"/>
                <w:lang w:val="es-ES_tradnl"/>
              </w:rPr>
            </w:pPr>
            <w:r w:rsidRPr="005C06B6">
              <w:rPr>
                <w:rFonts w:ascii="Arial Narrow" w:hAnsi="Arial Narrow"/>
                <w:sz w:val="16"/>
                <w:szCs w:val="16"/>
                <w:lang w:val="es-ES_tradnl"/>
              </w:rPr>
              <w:t>Prueba de incertidumbre de reloj (12.4.11)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76873" w:rsidRPr="005C06B6" w:rsidRDefault="00F76873" w:rsidP="00C96C6C">
            <w:pPr>
              <w:pStyle w:val="Texto"/>
              <w:spacing w:before="20" w:after="20" w:line="240" w:lineRule="auto"/>
              <w:ind w:firstLine="0"/>
              <w:jc w:val="center"/>
              <w:rPr>
                <w:rFonts w:ascii="Arial Narrow" w:hAnsi="Arial Narrow"/>
                <w:sz w:val="16"/>
                <w:szCs w:val="16"/>
              </w:rPr>
            </w:pPr>
            <w:r w:rsidRPr="005C06B6">
              <w:rPr>
                <w:rFonts w:ascii="Arial Narrow" w:hAnsi="Arial Narrow"/>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r w:rsidRPr="005C06B6">
              <w:rPr>
                <w:rFonts w:ascii="Arial Narrow" w:hAnsi="Arial Narrow"/>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lang w:val="es-ES_tradnl"/>
              </w:rPr>
            </w:pPr>
            <w:r w:rsidRPr="005C06B6">
              <w:rPr>
                <w:rFonts w:ascii="Arial Narrow" w:hAnsi="Arial Narrow"/>
                <w:sz w:val="16"/>
                <w:szCs w:val="16"/>
              </w:rPr>
              <w:sym w:font="Wingdings" w:char="F0FC"/>
            </w:r>
          </w:p>
        </w:tc>
        <w:tc>
          <w:tcPr>
            <w:tcW w:w="302" w:type="dxa"/>
            <w:tcBorders>
              <w:top w:val="nil"/>
              <w:left w:val="single" w:sz="4" w:space="0" w:color="auto"/>
              <w:bottom w:val="nil"/>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p>
        </w:tc>
        <w:tc>
          <w:tcPr>
            <w:tcW w:w="3090"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left"/>
              <w:rPr>
                <w:rFonts w:ascii="Arial Narrow" w:hAnsi="Arial Narrow"/>
                <w:sz w:val="16"/>
                <w:szCs w:val="16"/>
              </w:rPr>
            </w:pPr>
          </w:p>
        </w:tc>
      </w:tr>
      <w:tr w:rsidR="00F76873" w:rsidRPr="005E18B4" w:rsidTr="00C96C6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76873" w:rsidRPr="005C06B6" w:rsidRDefault="00F76873" w:rsidP="00C96C6C">
            <w:pPr>
              <w:pStyle w:val="Texto"/>
              <w:spacing w:before="20" w:after="20" w:line="240" w:lineRule="auto"/>
              <w:ind w:firstLine="0"/>
              <w:rPr>
                <w:rFonts w:ascii="Arial Narrow" w:hAnsi="Arial Narrow"/>
                <w:sz w:val="16"/>
                <w:szCs w:val="16"/>
                <w:lang w:val="es-ES_tradnl"/>
              </w:rPr>
            </w:pPr>
            <w:r w:rsidRPr="005C06B6">
              <w:rPr>
                <w:rFonts w:ascii="Arial Narrow" w:hAnsi="Arial Narrow"/>
                <w:sz w:val="16"/>
                <w:szCs w:val="16"/>
                <w:lang w:val="es-ES_tradnl"/>
              </w:rPr>
              <w:t>Variaciones debidas a magnitudes de influencia externas (12.4.12)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76873" w:rsidRPr="005C06B6" w:rsidRDefault="00F76873" w:rsidP="00C96C6C">
            <w:pPr>
              <w:pStyle w:val="Texto"/>
              <w:spacing w:before="20" w:after="20" w:line="240" w:lineRule="auto"/>
              <w:ind w:firstLine="0"/>
              <w:jc w:val="center"/>
              <w:rPr>
                <w:rFonts w:ascii="Arial Narrow" w:hAnsi="Arial Narrow"/>
                <w:sz w:val="16"/>
                <w:szCs w:val="16"/>
              </w:rPr>
            </w:pPr>
            <w:r w:rsidRPr="005C06B6">
              <w:rPr>
                <w:rFonts w:ascii="Arial Narrow" w:hAnsi="Arial Narrow"/>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r w:rsidRPr="005C06B6">
              <w:rPr>
                <w:rFonts w:ascii="Arial Narrow" w:hAnsi="Arial Narrow"/>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lang w:val="es-ES_tradnl"/>
              </w:rPr>
            </w:pPr>
            <w:r w:rsidRPr="005C06B6">
              <w:rPr>
                <w:rFonts w:ascii="Arial Narrow" w:hAnsi="Arial Narrow"/>
                <w:sz w:val="16"/>
                <w:szCs w:val="16"/>
              </w:rPr>
              <w:sym w:font="Wingdings" w:char="F0FC"/>
            </w:r>
          </w:p>
        </w:tc>
        <w:tc>
          <w:tcPr>
            <w:tcW w:w="302" w:type="dxa"/>
            <w:tcBorders>
              <w:top w:val="nil"/>
              <w:left w:val="single" w:sz="4" w:space="0" w:color="auto"/>
              <w:bottom w:val="nil"/>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p>
        </w:tc>
        <w:tc>
          <w:tcPr>
            <w:tcW w:w="3090"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left"/>
              <w:rPr>
                <w:rFonts w:ascii="Arial Narrow" w:hAnsi="Arial Narrow"/>
                <w:sz w:val="16"/>
                <w:szCs w:val="16"/>
              </w:rPr>
            </w:pPr>
          </w:p>
        </w:tc>
      </w:tr>
      <w:tr w:rsidR="00F76873" w:rsidRPr="005E18B4" w:rsidTr="00C96C6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76873" w:rsidRPr="005C06B6" w:rsidRDefault="00F76873" w:rsidP="00C96C6C">
            <w:pPr>
              <w:pStyle w:val="Texto"/>
              <w:spacing w:before="20" w:after="20" w:line="240" w:lineRule="auto"/>
              <w:ind w:firstLine="0"/>
              <w:rPr>
                <w:rFonts w:ascii="Arial Narrow" w:hAnsi="Arial Narrow"/>
                <w:sz w:val="16"/>
                <w:szCs w:val="16"/>
                <w:lang w:val="es-ES_tradnl"/>
              </w:rPr>
            </w:pPr>
            <w:r w:rsidRPr="005C06B6">
              <w:rPr>
                <w:rFonts w:ascii="Arial Narrow" w:hAnsi="Arial Narrow"/>
                <w:sz w:val="16"/>
                <w:szCs w:val="16"/>
                <w:lang w:val="es-ES_tradnl"/>
              </w:rPr>
              <w:t>Variaciones rápidas de tensión (RVC) (12.4.13)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76873" w:rsidRPr="005C06B6" w:rsidRDefault="00F76873" w:rsidP="00C96C6C">
            <w:pPr>
              <w:pStyle w:val="Texto"/>
              <w:spacing w:before="20" w:after="20" w:line="240" w:lineRule="auto"/>
              <w:ind w:firstLine="0"/>
              <w:jc w:val="center"/>
              <w:rPr>
                <w:rFonts w:ascii="Arial Narrow" w:hAnsi="Arial Narrow"/>
                <w:sz w:val="16"/>
                <w:szCs w:val="16"/>
              </w:rPr>
            </w:pPr>
            <w:r w:rsidRPr="005C06B6">
              <w:rPr>
                <w:rFonts w:ascii="Arial Narrow" w:hAnsi="Arial Narrow"/>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r w:rsidRPr="005C06B6">
              <w:rPr>
                <w:rFonts w:ascii="Arial Narrow" w:hAnsi="Arial Narrow"/>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lang w:val="es-ES_tradnl"/>
              </w:rPr>
            </w:pPr>
            <w:r w:rsidRPr="005C06B6">
              <w:rPr>
                <w:rFonts w:ascii="Arial Narrow" w:hAnsi="Arial Narrow"/>
                <w:sz w:val="16"/>
                <w:szCs w:val="16"/>
              </w:rPr>
              <w:sym w:font="Wingdings" w:char="F0FC"/>
            </w:r>
          </w:p>
        </w:tc>
        <w:tc>
          <w:tcPr>
            <w:tcW w:w="302" w:type="dxa"/>
            <w:tcBorders>
              <w:top w:val="nil"/>
              <w:left w:val="single" w:sz="4" w:space="0" w:color="auto"/>
              <w:bottom w:val="nil"/>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p>
        </w:tc>
        <w:tc>
          <w:tcPr>
            <w:tcW w:w="3090"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left"/>
              <w:rPr>
                <w:rFonts w:ascii="Arial Narrow" w:hAnsi="Arial Narrow"/>
                <w:sz w:val="16"/>
                <w:szCs w:val="16"/>
              </w:rPr>
            </w:pPr>
          </w:p>
        </w:tc>
      </w:tr>
      <w:tr w:rsidR="00F76873" w:rsidRPr="005E18B4" w:rsidTr="00C96C6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76873" w:rsidRPr="005C06B6" w:rsidRDefault="00F76873" w:rsidP="00C96C6C">
            <w:pPr>
              <w:pStyle w:val="Texto"/>
              <w:spacing w:before="20" w:after="20" w:line="240" w:lineRule="auto"/>
              <w:ind w:firstLine="0"/>
              <w:rPr>
                <w:rFonts w:ascii="Arial Narrow" w:hAnsi="Arial Narrow"/>
                <w:sz w:val="16"/>
                <w:szCs w:val="16"/>
                <w:lang w:val="es-ES_tradnl"/>
              </w:rPr>
            </w:pPr>
            <w:r w:rsidRPr="005C06B6">
              <w:rPr>
                <w:rFonts w:ascii="Arial Narrow" w:hAnsi="Arial Narrow"/>
                <w:sz w:val="16"/>
                <w:szCs w:val="16"/>
                <w:lang w:val="es-ES_tradnl"/>
              </w:rPr>
              <w:t>Valor de la corriente (12.4.14)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76873" w:rsidRPr="005C06B6" w:rsidRDefault="00F76873" w:rsidP="00C96C6C">
            <w:pPr>
              <w:pStyle w:val="Texto"/>
              <w:spacing w:before="20" w:after="20" w:line="240" w:lineRule="auto"/>
              <w:ind w:firstLine="0"/>
              <w:jc w:val="center"/>
              <w:rPr>
                <w:rFonts w:ascii="Arial Narrow" w:hAnsi="Arial Narrow"/>
                <w:sz w:val="16"/>
                <w:szCs w:val="16"/>
              </w:rPr>
            </w:pPr>
            <w:r w:rsidRPr="005C06B6">
              <w:rPr>
                <w:rFonts w:ascii="Arial Narrow" w:hAnsi="Arial Narrow"/>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r w:rsidRPr="005C06B6">
              <w:rPr>
                <w:rFonts w:ascii="Arial Narrow" w:hAnsi="Arial Narrow"/>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lang w:val="es-ES_tradnl"/>
              </w:rPr>
            </w:pPr>
            <w:r w:rsidRPr="005C06B6">
              <w:rPr>
                <w:rFonts w:ascii="Arial Narrow" w:hAnsi="Arial Narrow"/>
                <w:sz w:val="16"/>
                <w:szCs w:val="16"/>
              </w:rPr>
              <w:sym w:font="Wingdings" w:char="F0FC"/>
            </w:r>
          </w:p>
        </w:tc>
        <w:tc>
          <w:tcPr>
            <w:tcW w:w="302" w:type="dxa"/>
            <w:tcBorders>
              <w:top w:val="nil"/>
              <w:left w:val="single" w:sz="4" w:space="0" w:color="auto"/>
              <w:bottom w:val="nil"/>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p>
        </w:tc>
        <w:tc>
          <w:tcPr>
            <w:tcW w:w="3090"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left"/>
              <w:rPr>
                <w:rFonts w:ascii="Arial Narrow" w:hAnsi="Arial Narrow"/>
                <w:sz w:val="16"/>
                <w:szCs w:val="16"/>
              </w:rPr>
            </w:pPr>
          </w:p>
        </w:tc>
      </w:tr>
      <w:tr w:rsidR="00F76873" w:rsidRPr="005E18B4" w:rsidTr="00C96C6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76873" w:rsidRPr="005C06B6" w:rsidRDefault="00F76873" w:rsidP="00C96C6C">
            <w:pPr>
              <w:pStyle w:val="Texto"/>
              <w:spacing w:before="20" w:after="20" w:line="240" w:lineRule="auto"/>
              <w:ind w:firstLine="0"/>
              <w:rPr>
                <w:rFonts w:ascii="Arial Narrow" w:hAnsi="Arial Narrow"/>
                <w:sz w:val="16"/>
                <w:szCs w:val="16"/>
                <w:lang w:val="es-ES_tradnl"/>
              </w:rPr>
            </w:pPr>
            <w:r w:rsidRPr="005C06B6">
              <w:rPr>
                <w:rFonts w:ascii="Arial Narrow" w:hAnsi="Arial Narrow"/>
                <w:sz w:val="16"/>
                <w:szCs w:val="16"/>
                <w:lang w:val="es-ES_tradnl"/>
              </w:rPr>
              <w:t>Armónicas de corriente (12.4.15)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76873" w:rsidRPr="005C06B6" w:rsidRDefault="00F76873" w:rsidP="00C96C6C">
            <w:pPr>
              <w:pStyle w:val="Texto"/>
              <w:spacing w:before="20" w:after="20" w:line="240" w:lineRule="auto"/>
              <w:ind w:firstLine="0"/>
              <w:jc w:val="center"/>
              <w:rPr>
                <w:rFonts w:ascii="Arial Narrow" w:hAnsi="Arial Narrow"/>
                <w:sz w:val="16"/>
                <w:szCs w:val="16"/>
              </w:rPr>
            </w:pPr>
            <w:r w:rsidRPr="005C06B6">
              <w:rPr>
                <w:rFonts w:ascii="Arial Narrow" w:hAnsi="Arial Narrow"/>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r w:rsidRPr="005C06B6">
              <w:rPr>
                <w:rFonts w:ascii="Arial Narrow" w:hAnsi="Arial Narrow"/>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lang w:val="es-ES_tradnl"/>
              </w:rPr>
            </w:pPr>
            <w:r w:rsidRPr="005C06B6">
              <w:rPr>
                <w:rFonts w:ascii="Arial Narrow" w:hAnsi="Arial Narrow"/>
                <w:sz w:val="16"/>
                <w:szCs w:val="16"/>
              </w:rPr>
              <w:sym w:font="Wingdings" w:char="F0FC"/>
            </w:r>
          </w:p>
        </w:tc>
        <w:tc>
          <w:tcPr>
            <w:tcW w:w="302" w:type="dxa"/>
            <w:tcBorders>
              <w:top w:val="nil"/>
              <w:left w:val="single" w:sz="4" w:space="0" w:color="auto"/>
              <w:bottom w:val="nil"/>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p>
        </w:tc>
        <w:tc>
          <w:tcPr>
            <w:tcW w:w="3090"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left"/>
              <w:rPr>
                <w:rFonts w:ascii="Arial Narrow" w:hAnsi="Arial Narrow"/>
                <w:sz w:val="16"/>
                <w:szCs w:val="16"/>
              </w:rPr>
            </w:pPr>
          </w:p>
        </w:tc>
      </w:tr>
      <w:tr w:rsidR="00F76873" w:rsidRPr="005E18B4" w:rsidTr="00C96C6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76873" w:rsidRPr="005C06B6" w:rsidRDefault="00F76873" w:rsidP="00C96C6C">
            <w:pPr>
              <w:pStyle w:val="Texto"/>
              <w:spacing w:before="20" w:after="20" w:line="240" w:lineRule="auto"/>
              <w:ind w:firstLine="0"/>
              <w:rPr>
                <w:rFonts w:ascii="Arial Narrow" w:hAnsi="Arial Narrow"/>
                <w:sz w:val="16"/>
                <w:szCs w:val="16"/>
                <w:lang w:val="es-ES_tradnl"/>
              </w:rPr>
            </w:pPr>
            <w:r w:rsidRPr="005C06B6">
              <w:rPr>
                <w:rFonts w:ascii="Arial Narrow" w:hAnsi="Arial Narrow"/>
                <w:sz w:val="16"/>
                <w:szCs w:val="16"/>
                <w:lang w:val="es-ES_tradnl"/>
              </w:rPr>
              <w:t>Inter- armónica de corriente (12.4.16)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76873" w:rsidRPr="005C06B6" w:rsidRDefault="00F76873" w:rsidP="00C96C6C">
            <w:pPr>
              <w:pStyle w:val="Texto"/>
              <w:spacing w:before="20" w:after="20" w:line="240" w:lineRule="auto"/>
              <w:ind w:firstLine="0"/>
              <w:jc w:val="center"/>
              <w:rPr>
                <w:rFonts w:ascii="Arial Narrow" w:hAnsi="Arial Narrow"/>
                <w:sz w:val="16"/>
                <w:szCs w:val="16"/>
              </w:rPr>
            </w:pPr>
            <w:r w:rsidRPr="005C06B6">
              <w:rPr>
                <w:rFonts w:ascii="Arial Narrow" w:hAnsi="Arial Narrow"/>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r w:rsidRPr="005C06B6">
              <w:rPr>
                <w:rFonts w:ascii="Arial Narrow" w:hAnsi="Arial Narrow"/>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lang w:val="es-ES_tradnl"/>
              </w:rPr>
            </w:pPr>
            <w:r w:rsidRPr="005C06B6">
              <w:rPr>
                <w:rFonts w:ascii="Arial Narrow" w:hAnsi="Arial Narrow"/>
                <w:sz w:val="16"/>
                <w:szCs w:val="16"/>
              </w:rPr>
              <w:sym w:font="Wingdings" w:char="F0FC"/>
            </w:r>
          </w:p>
        </w:tc>
        <w:tc>
          <w:tcPr>
            <w:tcW w:w="302" w:type="dxa"/>
            <w:tcBorders>
              <w:top w:val="nil"/>
              <w:left w:val="single" w:sz="4" w:space="0" w:color="auto"/>
              <w:bottom w:val="nil"/>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p>
        </w:tc>
        <w:tc>
          <w:tcPr>
            <w:tcW w:w="3090"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left"/>
              <w:rPr>
                <w:rFonts w:ascii="Arial Narrow" w:hAnsi="Arial Narrow"/>
                <w:sz w:val="16"/>
                <w:szCs w:val="16"/>
              </w:rPr>
            </w:pPr>
          </w:p>
        </w:tc>
      </w:tr>
      <w:tr w:rsidR="00F76873" w:rsidRPr="005E18B4" w:rsidTr="00C96C6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76873" w:rsidRPr="005C06B6" w:rsidRDefault="00F76873" w:rsidP="00C96C6C">
            <w:pPr>
              <w:pStyle w:val="Texto"/>
              <w:spacing w:before="20" w:after="20" w:line="240" w:lineRule="auto"/>
              <w:ind w:firstLine="0"/>
              <w:rPr>
                <w:rFonts w:ascii="Arial Narrow" w:hAnsi="Arial Narrow"/>
                <w:sz w:val="16"/>
                <w:szCs w:val="16"/>
                <w:lang w:val="es-ES_tradnl"/>
              </w:rPr>
            </w:pPr>
            <w:r w:rsidRPr="005C06B6">
              <w:rPr>
                <w:rFonts w:ascii="Arial Narrow" w:hAnsi="Arial Narrow"/>
                <w:sz w:val="16"/>
                <w:szCs w:val="16"/>
                <w:lang w:val="es-ES_tradnl"/>
              </w:rPr>
              <w:t>Desbalance de corriente (12.4.17)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76873" w:rsidRPr="005C06B6" w:rsidRDefault="00F76873" w:rsidP="00C96C6C">
            <w:pPr>
              <w:pStyle w:val="Texto"/>
              <w:spacing w:before="20" w:after="20" w:line="240" w:lineRule="auto"/>
              <w:ind w:firstLine="0"/>
              <w:jc w:val="center"/>
              <w:rPr>
                <w:rFonts w:ascii="Arial Narrow" w:hAnsi="Arial Narrow"/>
                <w:sz w:val="16"/>
                <w:szCs w:val="16"/>
              </w:rPr>
            </w:pPr>
            <w:r w:rsidRPr="005C06B6">
              <w:rPr>
                <w:rFonts w:ascii="Arial Narrow" w:hAnsi="Arial Narrow"/>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r w:rsidRPr="005C06B6">
              <w:rPr>
                <w:rFonts w:ascii="Arial Narrow" w:hAnsi="Arial Narrow"/>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lang w:val="es-ES_tradnl"/>
              </w:rPr>
            </w:pPr>
            <w:r w:rsidRPr="005C06B6">
              <w:rPr>
                <w:rFonts w:ascii="Arial Narrow" w:hAnsi="Arial Narrow"/>
                <w:sz w:val="16"/>
                <w:szCs w:val="16"/>
              </w:rPr>
              <w:sym w:font="Wingdings" w:char="F0FC"/>
            </w:r>
          </w:p>
        </w:tc>
        <w:tc>
          <w:tcPr>
            <w:tcW w:w="302" w:type="dxa"/>
            <w:tcBorders>
              <w:top w:val="nil"/>
              <w:left w:val="single" w:sz="4" w:space="0" w:color="auto"/>
              <w:bottom w:val="nil"/>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p>
        </w:tc>
        <w:tc>
          <w:tcPr>
            <w:tcW w:w="3090"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40" w:after="40" w:line="240" w:lineRule="auto"/>
              <w:ind w:firstLine="0"/>
              <w:jc w:val="left"/>
              <w:rPr>
                <w:rFonts w:ascii="Arial Narrow" w:hAnsi="Arial Narrow"/>
                <w:sz w:val="16"/>
                <w:szCs w:val="16"/>
              </w:rPr>
            </w:pPr>
          </w:p>
        </w:tc>
      </w:tr>
      <w:tr w:rsidR="00F76873" w:rsidRPr="005E18B4" w:rsidTr="00C96C6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76873" w:rsidRPr="005C06B6" w:rsidRDefault="00F76873" w:rsidP="00C96C6C">
            <w:pPr>
              <w:pStyle w:val="Texto"/>
              <w:spacing w:before="20" w:after="20" w:line="240" w:lineRule="auto"/>
              <w:ind w:firstLine="0"/>
              <w:rPr>
                <w:rFonts w:ascii="Arial Narrow" w:hAnsi="Arial Narrow"/>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76873" w:rsidRPr="005C06B6" w:rsidRDefault="00F76873" w:rsidP="00C96C6C">
            <w:pPr>
              <w:pStyle w:val="Texto"/>
              <w:spacing w:before="20" w:after="20" w:line="240" w:lineRule="auto"/>
              <w:ind w:firstLine="0"/>
              <w:jc w:val="center"/>
              <w:rPr>
                <w:rFonts w:ascii="Arial Narrow" w:hAnsi="Arial Narrow"/>
                <w:sz w:val="16"/>
                <w:szCs w:val="16"/>
              </w:rPr>
            </w:pP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p>
        </w:tc>
        <w:tc>
          <w:tcPr>
            <w:tcW w:w="302" w:type="dxa"/>
            <w:tcBorders>
              <w:top w:val="nil"/>
              <w:left w:val="single" w:sz="4" w:space="0" w:color="auto"/>
              <w:bottom w:val="nil"/>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p>
        </w:tc>
        <w:tc>
          <w:tcPr>
            <w:tcW w:w="3090" w:type="dxa"/>
            <w:tcBorders>
              <w:top w:val="single" w:sz="4" w:space="0" w:color="auto"/>
              <w:left w:val="single" w:sz="4" w:space="0" w:color="auto"/>
              <w:bottom w:val="single" w:sz="4" w:space="0" w:color="auto"/>
              <w:right w:val="single" w:sz="4" w:space="0" w:color="auto"/>
            </w:tcBorders>
          </w:tcPr>
          <w:p w:rsidR="00F76873" w:rsidRPr="00262F2A" w:rsidRDefault="00F76873" w:rsidP="00C96C6C">
            <w:pPr>
              <w:pStyle w:val="Texto"/>
              <w:spacing w:before="40" w:after="40" w:line="240" w:lineRule="auto"/>
              <w:ind w:firstLine="0"/>
              <w:jc w:val="left"/>
              <w:rPr>
                <w:rFonts w:ascii="Arial Narrow" w:hAnsi="Arial Narrow"/>
                <w:sz w:val="16"/>
                <w:szCs w:val="16"/>
              </w:rPr>
            </w:pPr>
            <w:r w:rsidRPr="00262F2A">
              <w:rPr>
                <w:rFonts w:ascii="Arial Narrow" w:hAnsi="Arial Narrow"/>
                <w:sz w:val="16"/>
                <w:szCs w:val="16"/>
              </w:rPr>
              <w:t>Pruebas funcionales Autodiagnóstico.</w:t>
            </w:r>
          </w:p>
          <w:p w:rsidR="00F76873" w:rsidRPr="00262F2A" w:rsidRDefault="00F76873" w:rsidP="00C96C6C">
            <w:pPr>
              <w:pStyle w:val="Texto"/>
              <w:spacing w:before="40" w:after="40" w:line="240" w:lineRule="auto"/>
              <w:ind w:firstLine="0"/>
              <w:jc w:val="left"/>
              <w:rPr>
                <w:rFonts w:ascii="Arial Narrow" w:hAnsi="Arial Narrow"/>
                <w:sz w:val="16"/>
                <w:szCs w:val="16"/>
              </w:rPr>
            </w:pPr>
            <w:r w:rsidRPr="00262F2A">
              <w:rPr>
                <w:rFonts w:ascii="Arial Narrow" w:hAnsi="Arial Narrow"/>
                <w:sz w:val="16"/>
                <w:szCs w:val="16"/>
              </w:rPr>
              <w:t>Integración en memoria masiva.</w:t>
            </w:r>
          </w:p>
          <w:p w:rsidR="00F76873" w:rsidRPr="00262F2A" w:rsidRDefault="00F76873" w:rsidP="00C96C6C">
            <w:pPr>
              <w:pStyle w:val="Texto"/>
              <w:spacing w:before="40" w:after="40" w:line="240" w:lineRule="auto"/>
              <w:ind w:firstLine="0"/>
              <w:jc w:val="left"/>
              <w:rPr>
                <w:rFonts w:ascii="Arial Narrow" w:hAnsi="Arial Narrow"/>
                <w:sz w:val="16"/>
                <w:szCs w:val="16"/>
              </w:rPr>
            </w:pPr>
            <w:r w:rsidRPr="00262F2A">
              <w:rPr>
                <w:rFonts w:ascii="Arial Narrow" w:hAnsi="Arial Narrow"/>
                <w:sz w:val="16"/>
                <w:szCs w:val="16"/>
              </w:rPr>
              <w:t>Integración en pantalla.</w:t>
            </w:r>
          </w:p>
          <w:p w:rsidR="00F76873" w:rsidRPr="00262F2A" w:rsidRDefault="00F76873" w:rsidP="00C96C6C">
            <w:pPr>
              <w:pStyle w:val="Texto"/>
              <w:spacing w:before="40" w:after="40" w:line="240" w:lineRule="auto"/>
              <w:ind w:firstLine="0"/>
              <w:jc w:val="left"/>
              <w:rPr>
                <w:rFonts w:ascii="Arial Narrow" w:hAnsi="Arial Narrow"/>
                <w:sz w:val="16"/>
                <w:szCs w:val="16"/>
              </w:rPr>
            </w:pPr>
            <w:r w:rsidRPr="00262F2A">
              <w:rPr>
                <w:rFonts w:ascii="Arial Narrow" w:hAnsi="Arial Narrow"/>
                <w:sz w:val="16"/>
                <w:szCs w:val="16"/>
              </w:rPr>
              <w:t>Protocolo de comunicaciones.</w:t>
            </w:r>
          </w:p>
          <w:p w:rsidR="00F76873" w:rsidRPr="00262F2A" w:rsidRDefault="00F76873" w:rsidP="00C96C6C">
            <w:pPr>
              <w:pStyle w:val="Texto"/>
              <w:spacing w:before="40" w:after="40" w:line="240" w:lineRule="auto"/>
              <w:ind w:firstLine="0"/>
              <w:jc w:val="left"/>
              <w:rPr>
                <w:rFonts w:ascii="Arial Narrow" w:hAnsi="Arial Narrow"/>
                <w:sz w:val="16"/>
                <w:szCs w:val="16"/>
              </w:rPr>
            </w:pPr>
            <w:r w:rsidRPr="00262F2A">
              <w:rPr>
                <w:rFonts w:ascii="Arial Narrow" w:hAnsi="Arial Narrow"/>
                <w:sz w:val="16"/>
                <w:szCs w:val="16"/>
              </w:rPr>
              <w:t>Prueba de corriente de arranque.</w:t>
            </w:r>
          </w:p>
          <w:p w:rsidR="00F76873" w:rsidRPr="00262F2A" w:rsidRDefault="00F76873" w:rsidP="00C96C6C">
            <w:pPr>
              <w:pStyle w:val="Texto"/>
              <w:spacing w:before="40" w:after="40" w:line="240" w:lineRule="auto"/>
              <w:ind w:firstLine="0"/>
              <w:jc w:val="left"/>
              <w:rPr>
                <w:rFonts w:ascii="Arial Narrow" w:hAnsi="Arial Narrow"/>
                <w:sz w:val="16"/>
                <w:szCs w:val="16"/>
              </w:rPr>
            </w:pPr>
            <w:r w:rsidRPr="00262F2A">
              <w:rPr>
                <w:rFonts w:ascii="Arial Narrow" w:hAnsi="Arial Narrow"/>
                <w:sz w:val="16"/>
                <w:szCs w:val="16"/>
              </w:rPr>
              <w:t>La prueba de deslizamiento</w:t>
            </w:r>
          </w:p>
          <w:p w:rsidR="00F76873" w:rsidRPr="00262F2A" w:rsidRDefault="00F76873" w:rsidP="00C96C6C">
            <w:pPr>
              <w:pStyle w:val="Texto"/>
              <w:spacing w:before="40" w:after="40" w:line="240" w:lineRule="auto"/>
              <w:ind w:firstLine="0"/>
              <w:jc w:val="left"/>
              <w:rPr>
                <w:rFonts w:ascii="Arial Narrow" w:hAnsi="Arial Narrow"/>
                <w:sz w:val="16"/>
                <w:szCs w:val="16"/>
              </w:rPr>
            </w:pPr>
            <w:r w:rsidRPr="00262F2A">
              <w:rPr>
                <w:rFonts w:ascii="Arial Narrow" w:hAnsi="Arial Narrow"/>
                <w:sz w:val="16"/>
                <w:szCs w:val="16"/>
              </w:rPr>
              <w:t>Las pruebas de exactitud</w:t>
            </w:r>
          </w:p>
          <w:p w:rsidR="00F76873" w:rsidRPr="00262F2A" w:rsidRDefault="00F76873" w:rsidP="00C96C6C">
            <w:pPr>
              <w:pStyle w:val="Texto"/>
              <w:spacing w:before="40" w:after="40" w:line="240" w:lineRule="auto"/>
              <w:ind w:firstLine="0"/>
              <w:jc w:val="left"/>
              <w:rPr>
                <w:rFonts w:ascii="Arial Narrow" w:hAnsi="Arial Narrow"/>
                <w:sz w:val="16"/>
                <w:szCs w:val="16"/>
              </w:rPr>
            </w:pPr>
            <w:r w:rsidRPr="00262F2A">
              <w:rPr>
                <w:rFonts w:ascii="Arial Narrow" w:hAnsi="Arial Narrow"/>
                <w:sz w:val="16"/>
                <w:szCs w:val="16"/>
              </w:rPr>
              <w:t>Las pruebas de demanda</w:t>
            </w:r>
          </w:p>
          <w:p w:rsidR="00F76873" w:rsidRPr="005C06B6" w:rsidRDefault="00F76873" w:rsidP="00C96C6C">
            <w:pPr>
              <w:pStyle w:val="Texto"/>
              <w:spacing w:before="40" w:after="40" w:line="240" w:lineRule="auto"/>
              <w:ind w:firstLine="0"/>
              <w:jc w:val="left"/>
              <w:rPr>
                <w:rFonts w:ascii="Arial Narrow" w:hAnsi="Arial Narrow"/>
                <w:sz w:val="16"/>
                <w:szCs w:val="16"/>
              </w:rPr>
            </w:pPr>
            <w:r w:rsidRPr="00262F2A">
              <w:rPr>
                <w:rFonts w:ascii="Arial Narrow" w:hAnsi="Arial Narrow"/>
                <w:sz w:val="16"/>
                <w:szCs w:val="16"/>
              </w:rPr>
              <w:t>Protocolo de comunicaciones.</w:t>
            </w:r>
          </w:p>
        </w:tc>
      </w:tr>
      <w:tr w:rsidR="00F76873" w:rsidRPr="005E18B4" w:rsidTr="00C96C6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76873" w:rsidRPr="005C06B6" w:rsidRDefault="00F76873" w:rsidP="00C96C6C">
            <w:pPr>
              <w:pStyle w:val="Texto"/>
              <w:spacing w:before="20" w:after="20" w:line="240" w:lineRule="auto"/>
              <w:ind w:firstLine="0"/>
              <w:rPr>
                <w:rFonts w:ascii="Arial Narrow" w:hAnsi="Arial Narrow"/>
                <w:sz w:val="16"/>
                <w:szCs w:val="16"/>
                <w:lang w:val="es-ES_tradn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76873" w:rsidRPr="005C06B6" w:rsidRDefault="00F76873" w:rsidP="00C96C6C">
            <w:pPr>
              <w:pStyle w:val="Texto"/>
              <w:spacing w:before="20" w:after="20" w:line="240" w:lineRule="auto"/>
              <w:ind w:firstLine="0"/>
              <w:jc w:val="center"/>
              <w:rPr>
                <w:rFonts w:ascii="Arial Narrow" w:hAnsi="Arial Narrow"/>
                <w:sz w:val="16"/>
                <w:szCs w:val="16"/>
              </w:rPr>
            </w:pP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p>
        </w:tc>
        <w:tc>
          <w:tcPr>
            <w:tcW w:w="567" w:type="dxa"/>
            <w:tcBorders>
              <w:top w:val="single" w:sz="4" w:space="0" w:color="auto"/>
              <w:left w:val="single" w:sz="4" w:space="0" w:color="auto"/>
              <w:bottom w:val="single" w:sz="4" w:space="0" w:color="auto"/>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p>
        </w:tc>
        <w:tc>
          <w:tcPr>
            <w:tcW w:w="302" w:type="dxa"/>
            <w:tcBorders>
              <w:top w:val="nil"/>
              <w:left w:val="single" w:sz="4" w:space="0" w:color="auto"/>
              <w:bottom w:val="nil"/>
              <w:right w:val="single" w:sz="4" w:space="0" w:color="auto"/>
            </w:tcBorders>
          </w:tcPr>
          <w:p w:rsidR="00F76873" w:rsidRPr="005C06B6" w:rsidRDefault="00F76873" w:rsidP="00C96C6C">
            <w:pPr>
              <w:pStyle w:val="Texto"/>
              <w:spacing w:before="20" w:after="20" w:line="240" w:lineRule="auto"/>
              <w:ind w:firstLine="0"/>
              <w:jc w:val="center"/>
              <w:rPr>
                <w:rFonts w:ascii="Arial Narrow" w:hAnsi="Arial Narrow"/>
                <w:sz w:val="16"/>
                <w:szCs w:val="16"/>
              </w:rPr>
            </w:pPr>
          </w:p>
        </w:tc>
        <w:tc>
          <w:tcPr>
            <w:tcW w:w="3090" w:type="dxa"/>
            <w:tcBorders>
              <w:top w:val="single" w:sz="4" w:space="0" w:color="auto"/>
              <w:left w:val="single" w:sz="4" w:space="0" w:color="auto"/>
              <w:bottom w:val="single" w:sz="4" w:space="0" w:color="auto"/>
              <w:right w:val="single" w:sz="4" w:space="0" w:color="auto"/>
            </w:tcBorders>
          </w:tcPr>
          <w:p w:rsidR="00F76873" w:rsidRPr="00262F2A" w:rsidRDefault="00F76873" w:rsidP="00C96C6C">
            <w:pPr>
              <w:pStyle w:val="Texto"/>
              <w:spacing w:before="40" w:after="40" w:line="240" w:lineRule="auto"/>
              <w:ind w:firstLine="0"/>
              <w:jc w:val="left"/>
              <w:rPr>
                <w:rFonts w:ascii="Arial Narrow" w:hAnsi="Arial Narrow"/>
                <w:sz w:val="16"/>
                <w:szCs w:val="16"/>
              </w:rPr>
            </w:pPr>
            <w:r w:rsidRPr="00262F2A">
              <w:rPr>
                <w:rFonts w:ascii="Arial Narrow" w:hAnsi="Arial Narrow"/>
                <w:sz w:val="16"/>
                <w:szCs w:val="16"/>
              </w:rPr>
              <w:t>Pruebas de Aceptación por el LAPEM</w:t>
            </w:r>
          </w:p>
          <w:p w:rsidR="00F76873" w:rsidRPr="00262F2A" w:rsidRDefault="00F76873" w:rsidP="00C96C6C">
            <w:pPr>
              <w:pStyle w:val="Texto"/>
              <w:spacing w:before="40" w:after="40" w:line="240" w:lineRule="auto"/>
              <w:ind w:firstLine="0"/>
              <w:jc w:val="left"/>
              <w:rPr>
                <w:rFonts w:ascii="Arial Narrow" w:hAnsi="Arial Narrow"/>
                <w:sz w:val="16"/>
                <w:szCs w:val="16"/>
              </w:rPr>
            </w:pPr>
            <w:r w:rsidRPr="00262F2A">
              <w:rPr>
                <w:rFonts w:ascii="Arial Narrow" w:hAnsi="Arial Narrow"/>
                <w:sz w:val="16"/>
                <w:szCs w:val="16"/>
              </w:rPr>
              <w:t>a)       Autodiagnóstico.</w:t>
            </w:r>
          </w:p>
          <w:p w:rsidR="00F76873" w:rsidRPr="00262F2A" w:rsidRDefault="00F76873" w:rsidP="00C96C6C">
            <w:pPr>
              <w:pStyle w:val="Texto"/>
              <w:spacing w:before="40" w:after="40" w:line="240" w:lineRule="auto"/>
              <w:ind w:firstLine="0"/>
              <w:jc w:val="left"/>
              <w:rPr>
                <w:rFonts w:ascii="Arial Narrow" w:hAnsi="Arial Narrow"/>
                <w:sz w:val="16"/>
                <w:szCs w:val="16"/>
              </w:rPr>
            </w:pPr>
            <w:r w:rsidRPr="00262F2A">
              <w:rPr>
                <w:rFonts w:ascii="Arial Narrow" w:hAnsi="Arial Narrow"/>
                <w:sz w:val="16"/>
                <w:szCs w:val="16"/>
              </w:rPr>
              <w:t>b)      Integración en memoria masiva.</w:t>
            </w:r>
          </w:p>
          <w:p w:rsidR="00F76873" w:rsidRPr="005C06B6" w:rsidRDefault="00F76873" w:rsidP="00C96C6C">
            <w:pPr>
              <w:pStyle w:val="Texto"/>
              <w:spacing w:before="40" w:after="40" w:line="240" w:lineRule="auto"/>
              <w:ind w:firstLine="0"/>
              <w:jc w:val="left"/>
              <w:rPr>
                <w:rFonts w:ascii="Arial Narrow" w:hAnsi="Arial Narrow"/>
                <w:sz w:val="16"/>
                <w:szCs w:val="16"/>
              </w:rPr>
            </w:pPr>
            <w:r w:rsidRPr="00262F2A">
              <w:rPr>
                <w:rFonts w:ascii="Arial Narrow" w:hAnsi="Arial Narrow"/>
                <w:sz w:val="16"/>
                <w:szCs w:val="16"/>
              </w:rPr>
              <w:t>c)       Integración en pantalla.</w:t>
            </w:r>
          </w:p>
        </w:tc>
      </w:tr>
    </w:tbl>
    <w:p w:rsidR="00F76873" w:rsidRDefault="00F76873" w:rsidP="00F76873">
      <w:pPr>
        <w:spacing w:before="0" w:after="0"/>
      </w:pPr>
    </w:p>
    <w:tbl>
      <w:tblPr>
        <w:tblW w:w="9147" w:type="dxa"/>
        <w:tblInd w:w="1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9147"/>
      </w:tblGrid>
      <w:tr w:rsidR="00F76873" w:rsidRPr="005E18B4" w:rsidTr="00C96C6C">
        <w:trPr>
          <w:trHeight w:val="20"/>
        </w:trPr>
        <w:tc>
          <w:tcPr>
            <w:tcW w:w="9147" w:type="dxa"/>
            <w:tcBorders>
              <w:top w:val="single" w:sz="4" w:space="0" w:color="auto"/>
              <w:left w:val="single" w:sz="4" w:space="0" w:color="auto"/>
              <w:bottom w:val="single" w:sz="4" w:space="0" w:color="auto"/>
              <w:right w:val="single" w:sz="4" w:space="0" w:color="auto"/>
            </w:tcBorders>
            <w:shd w:val="clear" w:color="auto" w:fill="auto"/>
            <w:vAlign w:val="center"/>
          </w:tcPr>
          <w:p w:rsidR="00F76873" w:rsidRPr="00C426EF" w:rsidRDefault="00F76873" w:rsidP="00C96C6C">
            <w:pPr>
              <w:pStyle w:val="Texto"/>
              <w:spacing w:after="0" w:line="240" w:lineRule="auto"/>
              <w:ind w:firstLine="0"/>
              <w:rPr>
                <w:rFonts w:ascii="Arial Narrow" w:hAnsi="Arial Narrow"/>
                <w:sz w:val="16"/>
                <w:szCs w:val="16"/>
              </w:rPr>
            </w:pPr>
            <w:r w:rsidRPr="00C426EF">
              <w:rPr>
                <w:rFonts w:ascii="Arial Narrow" w:hAnsi="Arial Narrow"/>
                <w:sz w:val="16"/>
                <w:szCs w:val="16"/>
              </w:rPr>
              <w:t xml:space="preserve">NOTA: Todos los medidores que se aprueben para la función de medición de energía reactiva, deben aprobar todas las pruebas para la medición de energía activa. </w:t>
            </w:r>
          </w:p>
          <w:p w:rsidR="00F76873" w:rsidRPr="00262F2A" w:rsidRDefault="00F76873" w:rsidP="00C96C6C">
            <w:pPr>
              <w:pStyle w:val="Texto"/>
              <w:spacing w:after="0" w:line="240" w:lineRule="auto"/>
              <w:ind w:firstLine="0"/>
              <w:jc w:val="left"/>
              <w:rPr>
                <w:rFonts w:ascii="Arial Narrow" w:hAnsi="Arial Narrow"/>
                <w:sz w:val="16"/>
                <w:szCs w:val="16"/>
              </w:rPr>
            </w:pPr>
            <w:r w:rsidRPr="00C426EF">
              <w:rPr>
                <w:rFonts w:ascii="Arial Narrow" w:hAnsi="Arial Narrow"/>
                <w:sz w:val="16"/>
                <w:szCs w:val="16"/>
              </w:rPr>
              <w:t>Todos los medidores que se aprueban para la función de medición de calidad de la potencia, deben aprobar todas las pruebas para medición de energía activa y reactiva.</w:t>
            </w:r>
          </w:p>
        </w:tc>
      </w:tr>
      <w:tr w:rsidR="00F76873" w:rsidRPr="005E18B4" w:rsidTr="00C96C6C">
        <w:trPr>
          <w:trHeight w:val="20"/>
        </w:trPr>
        <w:tc>
          <w:tcPr>
            <w:tcW w:w="9147" w:type="dxa"/>
            <w:tcBorders>
              <w:top w:val="single" w:sz="4" w:space="0" w:color="auto"/>
              <w:left w:val="single" w:sz="4" w:space="0" w:color="auto"/>
              <w:bottom w:val="single" w:sz="4" w:space="0" w:color="auto"/>
              <w:right w:val="single" w:sz="4" w:space="0" w:color="auto"/>
            </w:tcBorders>
            <w:shd w:val="clear" w:color="auto" w:fill="auto"/>
            <w:vAlign w:val="center"/>
          </w:tcPr>
          <w:p w:rsidR="00F76873" w:rsidRDefault="00F76873" w:rsidP="00C96C6C">
            <w:pPr>
              <w:pStyle w:val="Texto"/>
              <w:spacing w:after="0" w:line="240" w:lineRule="auto"/>
              <w:ind w:firstLine="0"/>
              <w:jc w:val="left"/>
              <w:rPr>
                <w:rFonts w:ascii="Arial Narrow" w:hAnsi="Arial Narrow"/>
                <w:sz w:val="16"/>
                <w:szCs w:val="16"/>
              </w:rPr>
            </w:pPr>
            <w:r>
              <w:rPr>
                <w:rFonts w:ascii="Arial Narrow" w:hAnsi="Arial Narrow"/>
                <w:sz w:val="16"/>
                <w:szCs w:val="16"/>
              </w:rPr>
              <w:t>M.E.A. Medición de Energía Activa</w:t>
            </w:r>
          </w:p>
          <w:p w:rsidR="00F76873" w:rsidRDefault="00F76873" w:rsidP="00C96C6C">
            <w:pPr>
              <w:pStyle w:val="Texto"/>
              <w:spacing w:after="0" w:line="240" w:lineRule="auto"/>
              <w:ind w:firstLine="0"/>
              <w:jc w:val="left"/>
              <w:rPr>
                <w:rFonts w:ascii="Arial Narrow" w:hAnsi="Arial Narrow"/>
                <w:sz w:val="16"/>
                <w:szCs w:val="16"/>
              </w:rPr>
            </w:pPr>
            <w:r>
              <w:rPr>
                <w:rFonts w:ascii="Arial Narrow" w:hAnsi="Arial Narrow"/>
                <w:sz w:val="16"/>
                <w:szCs w:val="16"/>
              </w:rPr>
              <w:t>M.E.R. Medición de Energía Reactiva</w:t>
            </w:r>
          </w:p>
          <w:p w:rsidR="00F76873" w:rsidRPr="00C426EF" w:rsidRDefault="00F76873" w:rsidP="00C96C6C">
            <w:pPr>
              <w:pStyle w:val="Texto"/>
              <w:spacing w:after="0" w:line="240" w:lineRule="auto"/>
              <w:ind w:firstLine="0"/>
              <w:rPr>
                <w:rFonts w:ascii="Arial Narrow" w:hAnsi="Arial Narrow"/>
                <w:sz w:val="16"/>
                <w:szCs w:val="16"/>
              </w:rPr>
            </w:pPr>
            <w:r>
              <w:rPr>
                <w:rFonts w:ascii="Arial Narrow" w:hAnsi="Arial Narrow"/>
                <w:sz w:val="16"/>
                <w:szCs w:val="16"/>
              </w:rPr>
              <w:t>M.C.P. Medición con Calidad de la Potencia</w:t>
            </w:r>
          </w:p>
        </w:tc>
      </w:tr>
    </w:tbl>
    <w:p w:rsidR="00F76873" w:rsidRPr="0066333F" w:rsidRDefault="00F76873" w:rsidP="00F76873">
      <w:pPr>
        <w:spacing w:before="0" w:after="0" w:line="240" w:lineRule="auto"/>
        <w:ind w:left="0"/>
        <w:jc w:val="both"/>
        <w:rPr>
          <w:rFonts w:ascii="Arial Narrow" w:hAnsi="Arial Narrow"/>
          <w:bCs/>
          <w:color w:val="000000"/>
          <w:sz w:val="18"/>
          <w:szCs w:val="20"/>
          <w:lang w:eastAsia="es-MX"/>
        </w:rPr>
      </w:pPr>
    </w:p>
    <w:p w:rsidR="00F76873" w:rsidRPr="0066333F" w:rsidRDefault="00F76873" w:rsidP="00F76873">
      <w:pPr>
        <w:pStyle w:val="Prrafodelista"/>
        <w:spacing w:after="0" w:line="240" w:lineRule="auto"/>
        <w:ind w:left="360"/>
        <w:jc w:val="both"/>
        <w:rPr>
          <w:rFonts w:ascii="Arial Narrow" w:hAnsi="Arial Narrow"/>
          <w:bCs/>
          <w:color w:val="000000"/>
          <w:sz w:val="18"/>
          <w:szCs w:val="20"/>
          <w:lang w:eastAsia="es-MX"/>
        </w:rPr>
      </w:pPr>
      <w:r w:rsidRPr="0066333F">
        <w:rPr>
          <w:rFonts w:ascii="Arial Narrow" w:hAnsi="Arial Narrow"/>
          <w:bCs/>
          <w:color w:val="000000"/>
          <w:sz w:val="18"/>
          <w:szCs w:val="20"/>
          <w:lang w:eastAsia="es-MX"/>
        </w:rPr>
        <w:t>Análisis de costos.</w:t>
      </w:r>
    </w:p>
    <w:p w:rsidR="00F76873" w:rsidRDefault="00F76873" w:rsidP="00F76873">
      <w:pPr>
        <w:pStyle w:val="Prrafodelista"/>
        <w:spacing w:after="0" w:line="240" w:lineRule="auto"/>
        <w:ind w:left="360"/>
        <w:jc w:val="both"/>
        <w:rPr>
          <w:rFonts w:ascii="Arial Narrow" w:hAnsi="Arial Narrow"/>
          <w:b/>
          <w:bCs/>
          <w:color w:val="000000"/>
          <w:sz w:val="18"/>
          <w:szCs w:val="20"/>
          <w:lang w:eastAsia="es-MX"/>
        </w:rPr>
      </w:pPr>
    </w:p>
    <w:p w:rsidR="00F76873" w:rsidRPr="00F76873" w:rsidRDefault="00F76873" w:rsidP="00F76873">
      <w:pPr>
        <w:pStyle w:val="Prrafodelista"/>
        <w:spacing w:after="0" w:line="240" w:lineRule="auto"/>
        <w:ind w:left="360"/>
        <w:jc w:val="both"/>
        <w:rPr>
          <w:rFonts w:ascii="Arial Narrow" w:hAnsi="Arial Narrow"/>
          <w:b/>
          <w:bCs/>
          <w:color w:val="000000"/>
          <w:sz w:val="18"/>
          <w:szCs w:val="20"/>
          <w:lang w:eastAsia="es-MX"/>
        </w:rPr>
      </w:pPr>
      <w:r>
        <w:rPr>
          <w:rFonts w:ascii="Arial Narrow" w:hAnsi="Arial Narrow"/>
          <w:b/>
          <w:bCs/>
          <w:color w:val="000000"/>
          <w:sz w:val="18"/>
          <w:szCs w:val="20"/>
          <w:lang w:eastAsia="es-MX"/>
        </w:rPr>
        <w:t>Tabla 3</w:t>
      </w:r>
      <w:r w:rsidRPr="00702C48">
        <w:rPr>
          <w:rFonts w:ascii="Arial Narrow" w:hAnsi="Arial Narrow"/>
          <w:b/>
          <w:bCs/>
          <w:color w:val="000000"/>
          <w:sz w:val="18"/>
          <w:szCs w:val="20"/>
          <w:lang w:eastAsia="es-MX"/>
        </w:rPr>
        <w:t xml:space="preserve">.  </w:t>
      </w:r>
      <w:r>
        <w:rPr>
          <w:rFonts w:ascii="Arial Narrow" w:hAnsi="Arial Narrow"/>
          <w:b/>
          <w:bCs/>
          <w:color w:val="000000"/>
          <w:sz w:val="18"/>
          <w:szCs w:val="20"/>
          <w:lang w:eastAsia="es-MX"/>
        </w:rPr>
        <w:t xml:space="preserve">Costo por la </w:t>
      </w:r>
      <w:r w:rsidR="00CD5AE6">
        <w:rPr>
          <w:rFonts w:ascii="Arial Narrow" w:hAnsi="Arial Narrow"/>
          <w:b/>
          <w:bCs/>
          <w:color w:val="000000"/>
          <w:sz w:val="18"/>
          <w:szCs w:val="20"/>
          <w:lang w:eastAsia="es-MX"/>
        </w:rPr>
        <w:t>aprobación</w:t>
      </w:r>
      <w:r>
        <w:rPr>
          <w:rFonts w:ascii="Arial Narrow" w:hAnsi="Arial Narrow"/>
          <w:b/>
          <w:bCs/>
          <w:color w:val="000000"/>
          <w:sz w:val="18"/>
          <w:szCs w:val="20"/>
          <w:lang w:eastAsia="es-MX"/>
        </w:rPr>
        <w:t xml:space="preserve"> de un modelo de medidor </w:t>
      </w:r>
      <w:r w:rsidRPr="00702C48">
        <w:rPr>
          <w:rFonts w:ascii="Arial Narrow" w:hAnsi="Arial Narrow"/>
          <w:b/>
          <w:bCs/>
          <w:color w:val="000000"/>
          <w:sz w:val="18"/>
          <w:szCs w:val="20"/>
          <w:lang w:eastAsia="es-MX"/>
        </w:rPr>
        <w:t>contra la Especificación CFE G0000-48.</w:t>
      </w:r>
    </w:p>
    <w:tbl>
      <w:tblPr>
        <w:tblStyle w:val="Tablaconcuadrcula"/>
        <w:tblW w:w="0" w:type="auto"/>
        <w:jc w:val="center"/>
        <w:tblLook w:val="04A0" w:firstRow="1" w:lastRow="0" w:firstColumn="1" w:lastColumn="0" w:noHBand="0" w:noVBand="1"/>
      </w:tblPr>
      <w:tblGrid>
        <w:gridCol w:w="3539"/>
        <w:gridCol w:w="2977"/>
      </w:tblGrid>
      <w:tr w:rsidR="00F76873" w:rsidTr="00C96C6C">
        <w:trPr>
          <w:jc w:val="center"/>
        </w:trPr>
        <w:tc>
          <w:tcPr>
            <w:tcW w:w="3539" w:type="dxa"/>
          </w:tcPr>
          <w:p w:rsidR="00F76873" w:rsidRPr="0066333F" w:rsidRDefault="00F76873" w:rsidP="00C96C6C">
            <w:pPr>
              <w:spacing w:before="0" w:after="0" w:line="240" w:lineRule="auto"/>
              <w:ind w:left="0"/>
              <w:jc w:val="center"/>
              <w:rPr>
                <w:rFonts w:ascii="Arial Narrow" w:hAnsi="Arial Narrow"/>
                <w:b/>
                <w:bCs/>
                <w:color w:val="000000"/>
                <w:sz w:val="16"/>
                <w:szCs w:val="20"/>
                <w:lang w:eastAsia="es-MX"/>
              </w:rPr>
            </w:pPr>
            <w:r w:rsidRPr="0066333F">
              <w:rPr>
                <w:rFonts w:ascii="Arial Narrow" w:hAnsi="Arial Narrow"/>
                <w:b/>
                <w:bCs/>
                <w:color w:val="000000"/>
                <w:sz w:val="16"/>
                <w:szCs w:val="20"/>
                <w:lang w:eastAsia="es-MX"/>
              </w:rPr>
              <w:t>Acto</w:t>
            </w:r>
          </w:p>
        </w:tc>
        <w:tc>
          <w:tcPr>
            <w:tcW w:w="2977" w:type="dxa"/>
          </w:tcPr>
          <w:p w:rsidR="00F76873" w:rsidRPr="0066333F" w:rsidRDefault="00F76873" w:rsidP="00C96C6C">
            <w:pPr>
              <w:spacing w:before="0" w:after="0" w:line="240" w:lineRule="auto"/>
              <w:ind w:left="0"/>
              <w:jc w:val="center"/>
              <w:rPr>
                <w:rFonts w:ascii="Arial Narrow" w:hAnsi="Arial Narrow"/>
                <w:b/>
                <w:bCs/>
                <w:color w:val="000000"/>
                <w:sz w:val="16"/>
                <w:szCs w:val="20"/>
                <w:lang w:eastAsia="es-MX"/>
              </w:rPr>
            </w:pPr>
            <w:r w:rsidRPr="0066333F">
              <w:rPr>
                <w:rFonts w:ascii="Arial Narrow" w:hAnsi="Arial Narrow"/>
                <w:b/>
                <w:bCs/>
                <w:color w:val="000000"/>
                <w:sz w:val="16"/>
                <w:szCs w:val="20"/>
                <w:lang w:eastAsia="es-MX"/>
              </w:rPr>
              <w:t>CFE G0000-48</w:t>
            </w:r>
          </w:p>
        </w:tc>
      </w:tr>
      <w:tr w:rsidR="00F76873" w:rsidTr="00C96C6C">
        <w:trPr>
          <w:trHeight w:val="148"/>
          <w:jc w:val="center"/>
        </w:trPr>
        <w:tc>
          <w:tcPr>
            <w:tcW w:w="3539" w:type="dxa"/>
          </w:tcPr>
          <w:p w:rsidR="00F76873" w:rsidRPr="00702C48" w:rsidRDefault="00F76873" w:rsidP="00C96C6C">
            <w:pPr>
              <w:spacing w:before="0" w:after="0" w:line="240" w:lineRule="auto"/>
              <w:ind w:left="0"/>
              <w:jc w:val="both"/>
              <w:rPr>
                <w:rFonts w:ascii="Arial Narrow" w:hAnsi="Arial Narrow"/>
                <w:b/>
                <w:bCs/>
                <w:color w:val="000000"/>
                <w:sz w:val="16"/>
                <w:szCs w:val="20"/>
                <w:lang w:eastAsia="es-MX"/>
              </w:rPr>
            </w:pPr>
            <w:r w:rsidRPr="0066333F">
              <w:rPr>
                <w:rFonts w:ascii="Arial Narrow" w:hAnsi="Arial Narrow"/>
                <w:b/>
                <w:bCs/>
                <w:color w:val="000000"/>
                <w:sz w:val="16"/>
                <w:szCs w:val="20"/>
                <w:lang w:eastAsia="es-MX"/>
              </w:rPr>
              <w:t xml:space="preserve">Costo </w:t>
            </w:r>
            <w:r>
              <w:rPr>
                <w:rFonts w:ascii="Arial Narrow" w:hAnsi="Arial Narrow"/>
                <w:b/>
                <w:bCs/>
                <w:color w:val="000000"/>
                <w:sz w:val="16"/>
                <w:szCs w:val="20"/>
                <w:lang w:eastAsia="es-MX"/>
              </w:rPr>
              <w:t xml:space="preserve">por la </w:t>
            </w:r>
            <w:r w:rsidR="00CD5AE6">
              <w:rPr>
                <w:rFonts w:ascii="Arial Narrow" w:hAnsi="Arial Narrow"/>
                <w:b/>
                <w:bCs/>
                <w:color w:val="000000"/>
                <w:sz w:val="16"/>
                <w:szCs w:val="20"/>
                <w:lang w:eastAsia="es-MX"/>
              </w:rPr>
              <w:t>aprobación</w:t>
            </w:r>
            <w:r>
              <w:rPr>
                <w:rFonts w:ascii="Arial Narrow" w:hAnsi="Arial Narrow"/>
                <w:b/>
                <w:bCs/>
                <w:color w:val="000000"/>
                <w:sz w:val="16"/>
                <w:szCs w:val="20"/>
                <w:lang w:eastAsia="es-MX"/>
              </w:rPr>
              <w:t xml:space="preserve"> de medidor</w:t>
            </w:r>
          </w:p>
        </w:tc>
        <w:tc>
          <w:tcPr>
            <w:tcW w:w="2977" w:type="dxa"/>
          </w:tcPr>
          <w:p w:rsidR="00F76873" w:rsidRPr="0066333F" w:rsidRDefault="00F76873" w:rsidP="00C96C6C">
            <w:pPr>
              <w:spacing w:before="0" w:after="0" w:line="240" w:lineRule="auto"/>
              <w:ind w:left="0"/>
              <w:jc w:val="center"/>
              <w:rPr>
                <w:rFonts w:ascii="Arial Narrow" w:hAnsi="Arial Narrow"/>
                <w:bCs/>
                <w:color w:val="000000"/>
                <w:sz w:val="16"/>
                <w:szCs w:val="20"/>
                <w:lang w:eastAsia="es-MX"/>
              </w:rPr>
            </w:pPr>
            <w:r w:rsidRPr="0066333F">
              <w:rPr>
                <w:rFonts w:ascii="Arial Narrow" w:hAnsi="Arial Narrow"/>
                <w:sz w:val="16"/>
                <w:szCs w:val="20"/>
                <w:lang w:eastAsia="es-MX"/>
              </w:rPr>
              <w:t>$ 425,000.00</w:t>
            </w:r>
            <w:r w:rsidR="00CD5AE6">
              <w:rPr>
                <w:rStyle w:val="Refdenotaalpie"/>
                <w:rFonts w:ascii="Arial Narrow" w:hAnsi="Arial Narrow"/>
                <w:sz w:val="16"/>
                <w:szCs w:val="20"/>
                <w:lang w:eastAsia="es-MX"/>
              </w:rPr>
              <w:footnoteReference w:id="1"/>
            </w:r>
          </w:p>
        </w:tc>
      </w:tr>
      <w:tr w:rsidR="00F76873" w:rsidTr="00C96C6C">
        <w:trPr>
          <w:jc w:val="center"/>
        </w:trPr>
        <w:tc>
          <w:tcPr>
            <w:tcW w:w="3539" w:type="dxa"/>
          </w:tcPr>
          <w:p w:rsidR="00F76873" w:rsidRPr="0066333F" w:rsidRDefault="00F76873" w:rsidP="00C96C6C">
            <w:pPr>
              <w:spacing w:before="0" w:after="0" w:line="240" w:lineRule="auto"/>
              <w:ind w:left="0"/>
              <w:rPr>
                <w:rFonts w:ascii="Arial Narrow" w:hAnsi="Arial Narrow"/>
                <w:b/>
                <w:bCs/>
                <w:color w:val="000000"/>
                <w:sz w:val="16"/>
                <w:szCs w:val="20"/>
                <w:lang w:eastAsia="es-MX"/>
              </w:rPr>
            </w:pPr>
            <w:r w:rsidRPr="0066333F">
              <w:rPr>
                <w:rFonts w:ascii="Arial Narrow" w:hAnsi="Arial Narrow"/>
                <w:b/>
                <w:bCs/>
                <w:color w:val="000000"/>
                <w:sz w:val="16"/>
                <w:szCs w:val="20"/>
                <w:lang w:eastAsia="es-MX"/>
              </w:rPr>
              <w:t>Cualidades metrológicas certificadas</w:t>
            </w:r>
          </w:p>
        </w:tc>
        <w:tc>
          <w:tcPr>
            <w:tcW w:w="2977" w:type="dxa"/>
          </w:tcPr>
          <w:p w:rsidR="00F76873" w:rsidRPr="0066333F" w:rsidRDefault="00F76873" w:rsidP="00C96C6C">
            <w:pPr>
              <w:spacing w:before="0" w:after="0" w:line="240" w:lineRule="auto"/>
              <w:ind w:left="0"/>
              <w:jc w:val="center"/>
              <w:rPr>
                <w:rFonts w:ascii="Arial Narrow" w:hAnsi="Arial Narrow"/>
                <w:bCs/>
                <w:color w:val="000000"/>
                <w:sz w:val="16"/>
                <w:szCs w:val="20"/>
                <w:lang w:eastAsia="es-MX"/>
              </w:rPr>
            </w:pPr>
            <w:r w:rsidRPr="0066333F">
              <w:rPr>
                <w:rFonts w:ascii="Arial Narrow" w:hAnsi="Arial Narrow"/>
                <w:bCs/>
                <w:color w:val="000000"/>
                <w:sz w:val="16"/>
                <w:szCs w:val="20"/>
                <w:lang w:eastAsia="es-MX"/>
              </w:rPr>
              <w:t>Todas las necesarias para el Suministro y parciales para el MEM</w:t>
            </w:r>
          </w:p>
          <w:p w:rsidR="00F76873" w:rsidRPr="0066333F" w:rsidRDefault="00F76873" w:rsidP="00C96C6C">
            <w:pPr>
              <w:spacing w:before="0" w:after="0" w:line="240" w:lineRule="auto"/>
              <w:ind w:left="0"/>
              <w:rPr>
                <w:rFonts w:ascii="Arial Narrow" w:hAnsi="Arial Narrow"/>
                <w:bCs/>
                <w:color w:val="000000"/>
                <w:sz w:val="16"/>
                <w:szCs w:val="20"/>
                <w:lang w:eastAsia="es-MX"/>
              </w:rPr>
            </w:pPr>
          </w:p>
          <w:p w:rsidR="00F76873" w:rsidRPr="0066333F" w:rsidRDefault="00F76873" w:rsidP="00C96C6C">
            <w:pPr>
              <w:spacing w:before="0" w:after="0" w:line="240" w:lineRule="auto"/>
              <w:ind w:left="0"/>
              <w:rPr>
                <w:rFonts w:ascii="Arial Narrow" w:hAnsi="Arial Narrow"/>
                <w:sz w:val="16"/>
                <w:szCs w:val="20"/>
                <w:lang w:eastAsia="es-MX"/>
              </w:rPr>
            </w:pPr>
            <w:r w:rsidRPr="0066333F">
              <w:rPr>
                <w:rFonts w:ascii="Arial Narrow" w:hAnsi="Arial Narrow"/>
                <w:bCs/>
                <w:color w:val="000000"/>
                <w:sz w:val="16"/>
                <w:szCs w:val="20"/>
                <w:lang w:eastAsia="es-MX"/>
              </w:rPr>
              <w:t>Medición de energía activa, reactiva y con Calidad de la Potencia (Clase S) [no adecuada para el MEM]</w:t>
            </w:r>
          </w:p>
        </w:tc>
      </w:tr>
      <w:tr w:rsidR="00F76873" w:rsidTr="00C96C6C">
        <w:trPr>
          <w:jc w:val="center"/>
        </w:trPr>
        <w:tc>
          <w:tcPr>
            <w:tcW w:w="3539" w:type="dxa"/>
          </w:tcPr>
          <w:p w:rsidR="00F76873" w:rsidRPr="0066333F" w:rsidRDefault="00F76873" w:rsidP="00C96C6C">
            <w:pPr>
              <w:spacing w:before="0" w:after="0" w:line="240" w:lineRule="auto"/>
              <w:ind w:left="0"/>
              <w:rPr>
                <w:rFonts w:ascii="Arial Narrow" w:hAnsi="Arial Narrow"/>
                <w:b/>
                <w:bCs/>
                <w:color w:val="000000"/>
                <w:sz w:val="16"/>
                <w:szCs w:val="20"/>
                <w:lang w:eastAsia="es-MX"/>
              </w:rPr>
            </w:pPr>
            <w:r w:rsidRPr="0066333F">
              <w:rPr>
                <w:rFonts w:ascii="Arial Narrow" w:hAnsi="Arial Narrow"/>
                <w:b/>
                <w:bCs/>
                <w:color w:val="000000"/>
                <w:sz w:val="16"/>
                <w:szCs w:val="20"/>
                <w:lang w:eastAsia="es-MX"/>
              </w:rPr>
              <w:t>Aceptación de reportes de pruebas del extranjero</w:t>
            </w:r>
          </w:p>
        </w:tc>
        <w:tc>
          <w:tcPr>
            <w:tcW w:w="2977" w:type="dxa"/>
          </w:tcPr>
          <w:p w:rsidR="00F76873" w:rsidRPr="0066333F" w:rsidRDefault="00F76873" w:rsidP="00C96C6C">
            <w:pPr>
              <w:spacing w:before="0" w:after="0" w:line="240" w:lineRule="auto"/>
              <w:ind w:left="0"/>
              <w:jc w:val="center"/>
              <w:rPr>
                <w:rFonts w:ascii="Arial Narrow" w:hAnsi="Arial Narrow"/>
                <w:bCs/>
                <w:color w:val="000000"/>
                <w:sz w:val="16"/>
                <w:szCs w:val="20"/>
                <w:lang w:eastAsia="es-MX"/>
              </w:rPr>
            </w:pPr>
            <w:r w:rsidRPr="0066333F">
              <w:rPr>
                <w:rFonts w:ascii="Arial Narrow" w:hAnsi="Arial Narrow"/>
                <w:bCs/>
                <w:color w:val="000000"/>
                <w:sz w:val="16"/>
                <w:szCs w:val="20"/>
                <w:lang w:eastAsia="es-MX"/>
              </w:rPr>
              <w:t>Si</w:t>
            </w:r>
          </w:p>
          <w:p w:rsidR="00F76873" w:rsidRPr="0066333F" w:rsidRDefault="00F76873" w:rsidP="00C96C6C">
            <w:pPr>
              <w:spacing w:before="0" w:after="0" w:line="240" w:lineRule="auto"/>
              <w:ind w:left="0"/>
              <w:jc w:val="center"/>
              <w:rPr>
                <w:rFonts w:ascii="Arial Narrow" w:hAnsi="Arial Narrow"/>
                <w:bCs/>
                <w:color w:val="000000"/>
                <w:sz w:val="16"/>
                <w:szCs w:val="20"/>
                <w:lang w:eastAsia="es-MX"/>
              </w:rPr>
            </w:pPr>
            <w:r w:rsidRPr="0066333F">
              <w:rPr>
                <w:rFonts w:ascii="Arial Narrow" w:hAnsi="Arial Narrow"/>
                <w:bCs/>
                <w:color w:val="000000"/>
                <w:sz w:val="16"/>
                <w:szCs w:val="20"/>
                <w:lang w:eastAsia="es-MX"/>
              </w:rPr>
              <w:t>(A consideración de CFE – LAPEM)</w:t>
            </w:r>
          </w:p>
        </w:tc>
      </w:tr>
      <w:tr w:rsidR="00F76873" w:rsidTr="00C96C6C">
        <w:trPr>
          <w:jc w:val="center"/>
        </w:trPr>
        <w:tc>
          <w:tcPr>
            <w:tcW w:w="3539" w:type="dxa"/>
          </w:tcPr>
          <w:p w:rsidR="00F76873" w:rsidRPr="0066333F" w:rsidRDefault="00F76873" w:rsidP="00C96C6C">
            <w:pPr>
              <w:spacing w:before="0" w:after="0" w:line="240" w:lineRule="auto"/>
              <w:ind w:left="0"/>
              <w:rPr>
                <w:rFonts w:ascii="Arial Narrow" w:hAnsi="Arial Narrow"/>
                <w:b/>
                <w:bCs/>
                <w:color w:val="000000"/>
                <w:sz w:val="16"/>
                <w:szCs w:val="20"/>
                <w:lang w:eastAsia="es-MX"/>
              </w:rPr>
            </w:pPr>
            <w:r w:rsidRPr="0066333F">
              <w:rPr>
                <w:rFonts w:ascii="Arial Narrow" w:hAnsi="Arial Narrow"/>
                <w:b/>
                <w:bCs/>
                <w:color w:val="000000"/>
                <w:sz w:val="16"/>
                <w:szCs w:val="20"/>
                <w:lang w:eastAsia="es-MX"/>
              </w:rPr>
              <w:t>Entidad de acreditación</w:t>
            </w:r>
          </w:p>
        </w:tc>
        <w:tc>
          <w:tcPr>
            <w:tcW w:w="2977" w:type="dxa"/>
          </w:tcPr>
          <w:p w:rsidR="00F76873" w:rsidRPr="0066333F" w:rsidRDefault="00F76873" w:rsidP="00C96C6C">
            <w:pPr>
              <w:spacing w:before="0" w:after="0" w:line="240" w:lineRule="auto"/>
              <w:ind w:left="0"/>
              <w:jc w:val="center"/>
              <w:rPr>
                <w:rFonts w:ascii="Arial Narrow" w:hAnsi="Arial Narrow"/>
                <w:bCs/>
                <w:color w:val="000000"/>
                <w:sz w:val="16"/>
                <w:szCs w:val="20"/>
                <w:lang w:eastAsia="es-MX"/>
              </w:rPr>
            </w:pPr>
            <w:r w:rsidRPr="0066333F">
              <w:rPr>
                <w:rFonts w:ascii="Arial Narrow" w:hAnsi="Arial Narrow"/>
                <w:bCs/>
                <w:color w:val="000000"/>
                <w:sz w:val="16"/>
                <w:szCs w:val="20"/>
                <w:lang w:eastAsia="es-MX"/>
              </w:rPr>
              <w:t>CFE – LAPEM</w:t>
            </w:r>
          </w:p>
          <w:p w:rsidR="00F76873" w:rsidRPr="0066333F" w:rsidRDefault="00F76873" w:rsidP="00C96C6C">
            <w:pPr>
              <w:spacing w:before="0" w:after="0" w:line="240" w:lineRule="auto"/>
              <w:ind w:left="0"/>
              <w:jc w:val="center"/>
              <w:rPr>
                <w:rFonts w:ascii="Arial Narrow" w:hAnsi="Arial Narrow"/>
                <w:bCs/>
                <w:color w:val="000000"/>
                <w:sz w:val="16"/>
                <w:szCs w:val="20"/>
                <w:lang w:eastAsia="es-MX"/>
              </w:rPr>
            </w:pPr>
          </w:p>
          <w:p w:rsidR="00F76873" w:rsidRPr="0066333F" w:rsidRDefault="00F76873" w:rsidP="00C96C6C">
            <w:pPr>
              <w:spacing w:before="0" w:after="0" w:line="240" w:lineRule="auto"/>
              <w:ind w:left="0"/>
              <w:jc w:val="center"/>
              <w:rPr>
                <w:rFonts w:ascii="Arial Narrow" w:hAnsi="Arial Narrow"/>
                <w:bCs/>
                <w:color w:val="000000"/>
                <w:sz w:val="16"/>
                <w:szCs w:val="20"/>
                <w:lang w:eastAsia="es-MX"/>
              </w:rPr>
            </w:pPr>
            <w:r w:rsidRPr="0066333F">
              <w:rPr>
                <w:rFonts w:ascii="Arial Narrow" w:hAnsi="Arial Narrow"/>
                <w:bCs/>
                <w:color w:val="000000"/>
                <w:sz w:val="16"/>
                <w:szCs w:val="20"/>
                <w:lang w:eastAsia="es-MX"/>
              </w:rPr>
              <w:t>(único)</w:t>
            </w:r>
          </w:p>
        </w:tc>
      </w:tr>
    </w:tbl>
    <w:p w:rsidR="00F76873" w:rsidRPr="0066333F" w:rsidRDefault="00F76873" w:rsidP="00F76873">
      <w:pPr>
        <w:spacing w:before="0" w:after="0" w:line="240" w:lineRule="auto"/>
        <w:ind w:left="0"/>
        <w:jc w:val="both"/>
        <w:rPr>
          <w:rFonts w:ascii="Arial Narrow" w:hAnsi="Arial Narrow"/>
          <w:bCs/>
          <w:color w:val="000000"/>
          <w:sz w:val="18"/>
          <w:szCs w:val="20"/>
          <w:lang w:eastAsia="es-MX"/>
        </w:rPr>
      </w:pPr>
    </w:p>
    <w:p w:rsidR="00134AD9" w:rsidRDefault="00F76873" w:rsidP="00335473">
      <w:pPr>
        <w:pStyle w:val="Prrafodelista"/>
        <w:spacing w:after="0" w:line="240" w:lineRule="auto"/>
        <w:ind w:left="360"/>
        <w:jc w:val="both"/>
        <w:rPr>
          <w:rFonts w:ascii="Arial Narrow" w:hAnsi="Arial Narrow"/>
          <w:bCs/>
          <w:color w:val="000000"/>
          <w:sz w:val="18"/>
          <w:szCs w:val="20"/>
          <w:lang w:eastAsia="es-MX"/>
        </w:rPr>
      </w:pPr>
      <w:r w:rsidRPr="0066333F">
        <w:rPr>
          <w:rFonts w:ascii="Arial Narrow" w:hAnsi="Arial Narrow"/>
          <w:bCs/>
          <w:color w:val="000000"/>
          <w:sz w:val="18"/>
          <w:szCs w:val="20"/>
          <w:lang w:eastAsia="es-MX"/>
        </w:rPr>
        <w:t>De dicho análisis, el acto de realizar la aprobación de modelo o prototipo de medidores o transformadores de instrumento, que se instalan en el Sistema Eléctrico Nacional, por parte de fabricantes y ahora, de usuarios calificados</w:t>
      </w:r>
      <w:r w:rsidR="00335473">
        <w:rPr>
          <w:rFonts w:ascii="Arial Narrow" w:hAnsi="Arial Narrow"/>
          <w:bCs/>
          <w:color w:val="000000"/>
          <w:sz w:val="18"/>
          <w:szCs w:val="20"/>
          <w:lang w:eastAsia="es-MX"/>
        </w:rPr>
        <w:t xml:space="preserve"> bajo la especificación CFE G0000-48</w:t>
      </w:r>
      <w:r w:rsidRPr="0066333F">
        <w:rPr>
          <w:rFonts w:ascii="Arial Narrow" w:hAnsi="Arial Narrow"/>
          <w:bCs/>
          <w:color w:val="000000"/>
          <w:sz w:val="18"/>
          <w:szCs w:val="20"/>
          <w:lang w:eastAsia="es-MX"/>
        </w:rPr>
        <w:t>, queda</w:t>
      </w:r>
      <w:r w:rsidR="00335473">
        <w:rPr>
          <w:rFonts w:ascii="Arial Narrow" w:hAnsi="Arial Narrow"/>
          <w:bCs/>
          <w:color w:val="000000"/>
          <w:sz w:val="18"/>
          <w:szCs w:val="20"/>
          <w:lang w:eastAsia="es-MX"/>
        </w:rPr>
        <w:t>rá</w:t>
      </w:r>
      <w:r w:rsidRPr="0066333F">
        <w:rPr>
          <w:rFonts w:ascii="Arial Narrow" w:hAnsi="Arial Narrow"/>
          <w:bCs/>
          <w:color w:val="000000"/>
          <w:sz w:val="18"/>
          <w:szCs w:val="20"/>
          <w:lang w:eastAsia="es-MX"/>
        </w:rPr>
        <w:t xml:space="preserve"> anulado al entrar </w:t>
      </w:r>
      <w:r>
        <w:rPr>
          <w:rFonts w:ascii="Arial Narrow" w:hAnsi="Arial Narrow"/>
          <w:bCs/>
          <w:color w:val="000000"/>
          <w:sz w:val="18"/>
          <w:szCs w:val="20"/>
          <w:lang w:eastAsia="es-MX"/>
        </w:rPr>
        <w:t>en v</w:t>
      </w:r>
      <w:r w:rsidR="00335473">
        <w:rPr>
          <w:rFonts w:ascii="Arial Narrow" w:hAnsi="Arial Narrow"/>
          <w:bCs/>
          <w:color w:val="000000"/>
          <w:sz w:val="18"/>
          <w:szCs w:val="20"/>
          <w:lang w:eastAsia="es-MX"/>
        </w:rPr>
        <w:t>igencia la norma definitiva. Como resultado</w:t>
      </w:r>
      <w:r>
        <w:rPr>
          <w:rFonts w:ascii="Arial Narrow" w:hAnsi="Arial Narrow"/>
          <w:bCs/>
          <w:color w:val="000000"/>
          <w:sz w:val="18"/>
          <w:szCs w:val="20"/>
          <w:lang w:eastAsia="es-MX"/>
        </w:rPr>
        <w:t>,</w:t>
      </w:r>
      <w:r w:rsidRPr="0066333F">
        <w:rPr>
          <w:rFonts w:ascii="Arial Narrow" w:hAnsi="Arial Narrow"/>
          <w:bCs/>
          <w:color w:val="000000"/>
          <w:sz w:val="18"/>
          <w:szCs w:val="20"/>
          <w:lang w:eastAsia="es-MX"/>
        </w:rPr>
        <w:t xml:space="preserve"> no se r</w:t>
      </w:r>
      <w:r>
        <w:rPr>
          <w:rFonts w:ascii="Arial Narrow" w:hAnsi="Arial Narrow"/>
          <w:bCs/>
          <w:color w:val="000000"/>
          <w:sz w:val="18"/>
          <w:szCs w:val="20"/>
          <w:lang w:eastAsia="es-MX"/>
        </w:rPr>
        <w:t>estringirá</w:t>
      </w:r>
      <w:r w:rsidRPr="0066333F">
        <w:rPr>
          <w:rFonts w:ascii="Arial Narrow" w:hAnsi="Arial Narrow"/>
          <w:bCs/>
          <w:color w:val="000000"/>
          <w:sz w:val="18"/>
          <w:szCs w:val="20"/>
          <w:lang w:eastAsia="es-MX"/>
        </w:rPr>
        <w:t xml:space="preserve"> a un</w:t>
      </w:r>
      <w:r w:rsidR="00CD5AE6">
        <w:rPr>
          <w:rFonts w:ascii="Arial Narrow" w:hAnsi="Arial Narrow"/>
          <w:bCs/>
          <w:color w:val="000000"/>
          <w:sz w:val="18"/>
          <w:szCs w:val="20"/>
          <w:lang w:eastAsia="es-MX"/>
        </w:rPr>
        <w:t xml:space="preserve"> solo laboratorio la </w:t>
      </w:r>
      <w:r>
        <w:rPr>
          <w:rFonts w:ascii="Arial Narrow" w:hAnsi="Arial Narrow"/>
          <w:bCs/>
          <w:color w:val="000000"/>
          <w:sz w:val="18"/>
          <w:szCs w:val="20"/>
          <w:lang w:eastAsia="es-MX"/>
        </w:rPr>
        <w:t>aprobación de modelo o prototipo</w:t>
      </w:r>
      <w:r w:rsidRPr="0066333F">
        <w:rPr>
          <w:rFonts w:ascii="Arial Narrow" w:hAnsi="Arial Narrow"/>
          <w:bCs/>
          <w:color w:val="000000"/>
          <w:sz w:val="18"/>
          <w:szCs w:val="20"/>
          <w:lang w:eastAsia="es-MX"/>
        </w:rPr>
        <w:t xml:space="preserve"> más en cambio, se permite la </w:t>
      </w:r>
      <w:r w:rsidR="00CD5AE6">
        <w:rPr>
          <w:rFonts w:ascii="Arial Narrow" w:hAnsi="Arial Narrow"/>
          <w:bCs/>
          <w:color w:val="000000"/>
          <w:sz w:val="18"/>
          <w:szCs w:val="20"/>
          <w:lang w:eastAsia="es-MX"/>
        </w:rPr>
        <w:t>participación</w:t>
      </w:r>
      <w:r w:rsidRPr="0066333F">
        <w:rPr>
          <w:rFonts w:ascii="Arial Narrow" w:hAnsi="Arial Narrow"/>
          <w:bCs/>
          <w:color w:val="000000"/>
          <w:sz w:val="18"/>
          <w:szCs w:val="20"/>
          <w:lang w:eastAsia="es-MX"/>
        </w:rPr>
        <w:t xml:space="preserve"> (a</w:t>
      </w:r>
      <w:r w:rsidR="00335473">
        <w:rPr>
          <w:rFonts w:ascii="Arial Narrow" w:hAnsi="Arial Narrow"/>
          <w:bCs/>
          <w:color w:val="000000"/>
          <w:sz w:val="18"/>
          <w:szCs w:val="20"/>
          <w:lang w:eastAsia="es-MX"/>
        </w:rPr>
        <w:t>pertura de mercado) de otros</w:t>
      </w:r>
      <w:r w:rsidRPr="0066333F">
        <w:rPr>
          <w:rFonts w:ascii="Arial Narrow" w:hAnsi="Arial Narrow"/>
          <w:bCs/>
          <w:color w:val="000000"/>
          <w:sz w:val="18"/>
          <w:szCs w:val="20"/>
          <w:lang w:eastAsia="es-MX"/>
        </w:rPr>
        <w:t xml:space="preserve"> laboratorios</w:t>
      </w:r>
      <w:r w:rsidR="00335473">
        <w:rPr>
          <w:rFonts w:ascii="Arial Narrow" w:hAnsi="Arial Narrow"/>
          <w:bCs/>
          <w:color w:val="000000"/>
          <w:sz w:val="18"/>
          <w:szCs w:val="20"/>
          <w:lang w:eastAsia="es-MX"/>
        </w:rPr>
        <w:t xml:space="preserve"> que puedan realizar la aprobación, así como considerar </w:t>
      </w:r>
      <w:r w:rsidRPr="0066333F">
        <w:rPr>
          <w:rFonts w:ascii="Arial Narrow" w:hAnsi="Arial Narrow"/>
          <w:bCs/>
          <w:color w:val="000000"/>
          <w:sz w:val="18"/>
          <w:szCs w:val="20"/>
          <w:lang w:eastAsia="es-MX"/>
        </w:rPr>
        <w:t xml:space="preserve">aquellos que sean técnicamente equivalentes de origen extranjero. </w:t>
      </w:r>
      <w:r w:rsidR="00C96C6C">
        <w:rPr>
          <w:rFonts w:ascii="Arial Narrow" w:hAnsi="Arial Narrow"/>
          <w:bCs/>
          <w:color w:val="000000"/>
          <w:sz w:val="18"/>
          <w:szCs w:val="20"/>
          <w:lang w:eastAsia="es-MX"/>
        </w:rPr>
        <w:t xml:space="preserve">Lo anterior tendrá como consecuencia una libre competencia entre distintos laboratorios, propiciando con ello una disminución en los costos por la certificación del medidor, considerando el mismo set de pruebas. </w:t>
      </w:r>
    </w:p>
    <w:p w:rsidR="00134AD9" w:rsidRDefault="00134AD9" w:rsidP="00335473">
      <w:pPr>
        <w:pStyle w:val="Prrafodelista"/>
        <w:spacing w:after="0" w:line="240" w:lineRule="auto"/>
        <w:ind w:left="360"/>
        <w:jc w:val="both"/>
        <w:rPr>
          <w:rFonts w:ascii="Arial Narrow" w:hAnsi="Arial Narrow"/>
          <w:bCs/>
          <w:color w:val="000000"/>
          <w:sz w:val="18"/>
          <w:szCs w:val="20"/>
          <w:lang w:eastAsia="es-MX"/>
        </w:rPr>
      </w:pPr>
    </w:p>
    <w:p w:rsidR="00335473" w:rsidRDefault="00134AD9" w:rsidP="00335473">
      <w:pPr>
        <w:pStyle w:val="Prrafodelista"/>
        <w:spacing w:after="0" w:line="240" w:lineRule="auto"/>
        <w:ind w:left="360"/>
        <w:jc w:val="both"/>
        <w:rPr>
          <w:rFonts w:ascii="Arial Narrow" w:hAnsi="Arial Narrow"/>
          <w:bCs/>
          <w:color w:val="000000"/>
          <w:sz w:val="18"/>
          <w:szCs w:val="20"/>
          <w:lang w:eastAsia="es-MX"/>
        </w:rPr>
      </w:pPr>
      <w:r>
        <w:rPr>
          <w:rFonts w:ascii="Arial Narrow" w:hAnsi="Arial Narrow"/>
          <w:bCs/>
          <w:color w:val="000000"/>
          <w:sz w:val="18"/>
          <w:szCs w:val="20"/>
          <w:lang w:eastAsia="es-MX"/>
        </w:rPr>
        <w:lastRenderedPageBreak/>
        <w:t>No se omite mencionar que, b</w:t>
      </w:r>
      <w:r w:rsidR="00C96C6C">
        <w:rPr>
          <w:rFonts w:ascii="Arial Narrow" w:hAnsi="Arial Narrow"/>
          <w:bCs/>
          <w:color w:val="000000"/>
          <w:sz w:val="18"/>
          <w:szCs w:val="20"/>
          <w:lang w:eastAsia="es-MX"/>
        </w:rPr>
        <w:t xml:space="preserve">ajo las condiciones del nuevo marco regulatorio, las pruebas de este Proyecto de norma, son las necesarias para el correcto funcionamiento del Mercado Eléctrico </w:t>
      </w:r>
      <w:r>
        <w:rPr>
          <w:rFonts w:ascii="Arial Narrow" w:hAnsi="Arial Narrow"/>
          <w:bCs/>
          <w:color w:val="000000"/>
          <w:sz w:val="18"/>
          <w:szCs w:val="20"/>
          <w:lang w:eastAsia="es-MX"/>
        </w:rPr>
        <w:t>Mayorista,</w:t>
      </w:r>
      <w:r w:rsidR="00C96C6C">
        <w:rPr>
          <w:rFonts w:ascii="Arial Narrow" w:hAnsi="Arial Narrow"/>
          <w:bCs/>
          <w:color w:val="000000"/>
          <w:sz w:val="18"/>
          <w:szCs w:val="20"/>
          <w:lang w:eastAsia="es-MX"/>
        </w:rPr>
        <w:t xml:space="preserve"> por lo tanto, los costos de </w:t>
      </w:r>
      <w:r>
        <w:rPr>
          <w:rFonts w:ascii="Arial Narrow" w:hAnsi="Arial Narrow"/>
          <w:bCs/>
          <w:color w:val="000000"/>
          <w:sz w:val="18"/>
          <w:szCs w:val="20"/>
          <w:lang w:eastAsia="es-MX"/>
        </w:rPr>
        <w:t>asociados al cumplimiento del Proyecto de norma, considera pruebas adicionales a las consideradas en la especificación CFE G0000-48</w:t>
      </w:r>
      <w:r w:rsidR="00526630">
        <w:rPr>
          <w:rFonts w:ascii="Arial Narrow" w:hAnsi="Arial Narrow"/>
          <w:bCs/>
          <w:color w:val="000000"/>
          <w:sz w:val="18"/>
          <w:szCs w:val="20"/>
          <w:lang w:eastAsia="es-MX"/>
        </w:rPr>
        <w:t xml:space="preserve">. Las pruebas adicionales, son necesarias para comprobar las capacidades de medición de todo medidor que pretenda instalarse en el Sistema Eléctrico Nacional, cuyos beneficios se han descrito en la MIR de este Proyecto de </w:t>
      </w:r>
      <w:r w:rsidR="0001484C">
        <w:rPr>
          <w:rFonts w:ascii="Arial Narrow" w:hAnsi="Arial Narrow"/>
          <w:bCs/>
          <w:color w:val="000000"/>
          <w:sz w:val="18"/>
          <w:szCs w:val="20"/>
          <w:lang w:eastAsia="es-MX"/>
        </w:rPr>
        <w:t>norma.</w:t>
      </w:r>
    </w:p>
    <w:p w:rsidR="00CD5AE6" w:rsidRDefault="00CD5AE6" w:rsidP="00335473">
      <w:pPr>
        <w:pStyle w:val="Prrafodelista"/>
        <w:spacing w:after="0" w:line="240" w:lineRule="auto"/>
        <w:ind w:left="360"/>
        <w:jc w:val="both"/>
        <w:rPr>
          <w:rFonts w:ascii="Arial Narrow" w:hAnsi="Arial Narrow"/>
          <w:bCs/>
          <w:color w:val="000000"/>
          <w:sz w:val="18"/>
          <w:szCs w:val="20"/>
          <w:lang w:eastAsia="es-MX"/>
        </w:rPr>
      </w:pPr>
    </w:p>
    <w:p w:rsidR="00CD5AE6" w:rsidRPr="00335473" w:rsidRDefault="00CD5AE6" w:rsidP="00335473">
      <w:pPr>
        <w:pStyle w:val="Prrafodelista"/>
        <w:spacing w:after="0" w:line="240" w:lineRule="auto"/>
        <w:ind w:left="360"/>
        <w:jc w:val="both"/>
        <w:rPr>
          <w:rFonts w:ascii="Arial Narrow" w:hAnsi="Arial Narrow"/>
          <w:bCs/>
          <w:color w:val="000000"/>
          <w:sz w:val="18"/>
          <w:szCs w:val="20"/>
          <w:lang w:eastAsia="es-MX"/>
        </w:rPr>
      </w:pPr>
      <w:r>
        <w:rPr>
          <w:rFonts w:ascii="Arial Narrow" w:hAnsi="Arial Narrow"/>
          <w:bCs/>
          <w:color w:val="000000"/>
          <w:sz w:val="18"/>
          <w:szCs w:val="20"/>
          <w:lang w:eastAsia="es-MX"/>
        </w:rPr>
        <w:t>El monto indicado únicamente considera el costo por la aprobación de un medidor bajo la especificación CFE G0000-48, sin considerar los costos por la aprobación de medidores bajo las otras especificaciones listadas en la Tabla 1.</w:t>
      </w:r>
    </w:p>
    <w:p w:rsidR="00F76873" w:rsidRDefault="00F76873" w:rsidP="00F76873">
      <w:pPr>
        <w:pStyle w:val="Prrafodelista"/>
        <w:spacing w:after="0" w:line="240" w:lineRule="auto"/>
        <w:ind w:left="360"/>
        <w:jc w:val="both"/>
        <w:rPr>
          <w:rFonts w:ascii="Arial Narrow" w:hAnsi="Arial Narrow"/>
          <w:bCs/>
          <w:color w:val="000000"/>
          <w:sz w:val="18"/>
          <w:szCs w:val="20"/>
          <w:lang w:eastAsia="es-MX"/>
        </w:rPr>
      </w:pPr>
    </w:p>
    <w:p w:rsidR="00F76873" w:rsidRPr="00F76873" w:rsidRDefault="00134AD9" w:rsidP="00F76873">
      <w:pPr>
        <w:pStyle w:val="Prrafodelista"/>
        <w:spacing w:after="0" w:line="240" w:lineRule="auto"/>
        <w:ind w:left="360"/>
        <w:jc w:val="both"/>
        <w:rPr>
          <w:rFonts w:ascii="Arial Narrow" w:hAnsi="Arial Narrow"/>
          <w:bCs/>
          <w:color w:val="000000"/>
          <w:sz w:val="18"/>
          <w:szCs w:val="20"/>
          <w:lang w:eastAsia="es-MX"/>
        </w:rPr>
      </w:pPr>
      <w:r>
        <w:rPr>
          <w:rFonts w:ascii="Arial Narrow" w:hAnsi="Arial Narrow"/>
          <w:bCs/>
          <w:color w:val="000000"/>
          <w:sz w:val="18"/>
          <w:szCs w:val="20"/>
          <w:lang w:eastAsia="es-MX"/>
        </w:rPr>
        <w:t xml:space="preserve">Cabe señalar que </w:t>
      </w:r>
      <w:r w:rsidR="00F76873">
        <w:rPr>
          <w:rFonts w:ascii="Arial Narrow" w:hAnsi="Arial Narrow"/>
          <w:bCs/>
          <w:color w:val="000000"/>
          <w:sz w:val="18"/>
          <w:szCs w:val="20"/>
          <w:lang w:eastAsia="es-MX"/>
        </w:rPr>
        <w:t>el artículo Transitorio vigésimo de la Ley de la Industria Eléctrica, indica que las Especificaciones del Suministrador de la Comisión Federal de Electricidad preservarán su vigencia,</w:t>
      </w:r>
      <w:r>
        <w:rPr>
          <w:rFonts w:ascii="Arial Narrow" w:hAnsi="Arial Narrow"/>
          <w:bCs/>
          <w:color w:val="000000"/>
          <w:sz w:val="18"/>
          <w:szCs w:val="20"/>
          <w:lang w:eastAsia="es-MX"/>
        </w:rPr>
        <w:t xml:space="preserve"> </w:t>
      </w:r>
      <w:r w:rsidR="00F76873">
        <w:rPr>
          <w:rFonts w:ascii="Arial Narrow" w:hAnsi="Arial Narrow"/>
          <w:bCs/>
          <w:color w:val="000000"/>
          <w:sz w:val="18"/>
          <w:szCs w:val="20"/>
          <w:lang w:eastAsia="es-MX"/>
        </w:rPr>
        <w:t>en tanto la CRE emite nuevo</w:t>
      </w:r>
      <w:r w:rsidR="00335473">
        <w:rPr>
          <w:rFonts w:ascii="Arial Narrow" w:hAnsi="Arial Narrow"/>
          <w:bCs/>
          <w:color w:val="000000"/>
          <w:sz w:val="18"/>
          <w:szCs w:val="20"/>
          <w:lang w:eastAsia="es-MX"/>
        </w:rPr>
        <w:t>s estándares que</w:t>
      </w:r>
      <w:r>
        <w:rPr>
          <w:rFonts w:ascii="Arial Narrow" w:hAnsi="Arial Narrow"/>
          <w:bCs/>
          <w:color w:val="000000"/>
          <w:sz w:val="18"/>
          <w:szCs w:val="20"/>
          <w:lang w:eastAsia="es-MX"/>
        </w:rPr>
        <w:t xml:space="preserve"> las sustituyan, además</w:t>
      </w:r>
      <w:r w:rsidR="00335473">
        <w:rPr>
          <w:rFonts w:ascii="Arial Narrow" w:hAnsi="Arial Narrow"/>
          <w:bCs/>
          <w:color w:val="000000"/>
          <w:sz w:val="18"/>
          <w:szCs w:val="20"/>
          <w:lang w:eastAsia="es-MX"/>
        </w:rPr>
        <w:t xml:space="preserve"> </w:t>
      </w:r>
      <w:r w:rsidR="00445974">
        <w:rPr>
          <w:rFonts w:ascii="Arial Narrow" w:hAnsi="Arial Narrow"/>
          <w:bCs/>
          <w:color w:val="000000"/>
          <w:sz w:val="18"/>
          <w:szCs w:val="20"/>
          <w:lang w:eastAsia="es-MX"/>
        </w:rPr>
        <w:t xml:space="preserve">el </w:t>
      </w:r>
      <w:r w:rsidR="00335473">
        <w:rPr>
          <w:rFonts w:ascii="Arial Narrow" w:hAnsi="Arial Narrow"/>
          <w:bCs/>
          <w:color w:val="000000"/>
          <w:sz w:val="18"/>
          <w:szCs w:val="20"/>
          <w:lang w:eastAsia="es-MX"/>
        </w:rPr>
        <w:t>artículo 12, fracción</w:t>
      </w:r>
      <w:r w:rsidR="00445974">
        <w:rPr>
          <w:rFonts w:ascii="Arial Narrow" w:hAnsi="Arial Narrow"/>
          <w:bCs/>
          <w:color w:val="000000"/>
          <w:sz w:val="18"/>
          <w:szCs w:val="20"/>
          <w:lang w:eastAsia="es-MX"/>
        </w:rPr>
        <w:t xml:space="preserve"> XXXIX de la misma Ley, </w:t>
      </w:r>
      <w:r w:rsidR="00335473">
        <w:rPr>
          <w:rFonts w:ascii="Arial Narrow" w:hAnsi="Arial Narrow"/>
          <w:bCs/>
          <w:color w:val="000000"/>
          <w:sz w:val="18"/>
          <w:szCs w:val="20"/>
          <w:lang w:eastAsia="es-MX"/>
        </w:rPr>
        <w:t>establece</w:t>
      </w:r>
      <w:r w:rsidR="00445974">
        <w:rPr>
          <w:rFonts w:ascii="Arial Narrow" w:hAnsi="Arial Narrow"/>
          <w:bCs/>
          <w:color w:val="000000"/>
          <w:sz w:val="18"/>
          <w:szCs w:val="20"/>
          <w:lang w:eastAsia="es-MX"/>
        </w:rPr>
        <w:t xml:space="preserve"> como</w:t>
      </w:r>
      <w:r w:rsidR="00335473">
        <w:rPr>
          <w:rFonts w:ascii="Arial Narrow" w:hAnsi="Arial Narrow"/>
          <w:bCs/>
          <w:color w:val="000000"/>
          <w:sz w:val="18"/>
          <w:szCs w:val="20"/>
          <w:lang w:eastAsia="es-MX"/>
        </w:rPr>
        <w:t xml:space="preserve"> facultad de la CRE, la de regular, supervisar y ejecutar el proceso de estandarización y normalización en materia del Sistema Eléctrico Nacional.</w:t>
      </w:r>
    </w:p>
    <w:p w:rsidR="00F76873" w:rsidRDefault="00F76873" w:rsidP="00F76873">
      <w:pPr>
        <w:spacing w:before="0" w:after="0" w:line="240" w:lineRule="auto"/>
        <w:ind w:left="0"/>
        <w:jc w:val="both"/>
        <w:rPr>
          <w:rFonts w:ascii="Arial Narrow" w:hAnsi="Arial Narrow"/>
          <w:bCs/>
          <w:color w:val="000000"/>
          <w:sz w:val="20"/>
          <w:szCs w:val="20"/>
          <w:lang w:eastAsia="es-MX"/>
        </w:rPr>
      </w:pPr>
    </w:p>
    <w:p w:rsidR="00F76873" w:rsidRDefault="00F76873" w:rsidP="00F76873">
      <w:pPr>
        <w:spacing w:before="0" w:after="0" w:line="240" w:lineRule="auto"/>
        <w:ind w:left="0"/>
        <w:jc w:val="both"/>
        <w:rPr>
          <w:rFonts w:ascii="Arial Narrow" w:hAnsi="Arial Narrow"/>
          <w:bCs/>
          <w:color w:val="000000"/>
          <w:sz w:val="20"/>
          <w:szCs w:val="20"/>
          <w:lang w:eastAsia="es-MX"/>
        </w:rPr>
      </w:pPr>
    </w:p>
    <w:p w:rsidR="00F76873" w:rsidRPr="001222E5" w:rsidRDefault="00F76873" w:rsidP="00F76873">
      <w:pPr>
        <w:pStyle w:val="Texto"/>
        <w:tabs>
          <w:tab w:val="left" w:pos="8789"/>
        </w:tabs>
        <w:spacing w:after="0" w:line="240" w:lineRule="auto"/>
        <w:ind w:right="49" w:firstLine="0"/>
        <w:rPr>
          <w:rFonts w:ascii="Arial Narrow" w:hAnsi="Arial Narrow"/>
          <w:b/>
          <w:szCs w:val="14"/>
        </w:rPr>
      </w:pPr>
      <w:r w:rsidRPr="008E0B04">
        <w:rPr>
          <w:rFonts w:ascii="Arial Narrow" w:hAnsi="Arial Narrow"/>
          <w:b/>
          <w:szCs w:val="14"/>
        </w:rPr>
        <w:t>2. Aprobación o revisión del modelo de convenio</w:t>
      </w:r>
      <w:r w:rsidR="00CD5AE6">
        <w:rPr>
          <w:rFonts w:ascii="Arial Narrow" w:hAnsi="Arial Narrow"/>
          <w:b/>
          <w:szCs w:val="14"/>
        </w:rPr>
        <w:t xml:space="preserve"> de aportaciones</w:t>
      </w:r>
    </w:p>
    <w:p w:rsidR="00F76873" w:rsidRPr="00F76873" w:rsidRDefault="00F76873" w:rsidP="00F76873">
      <w:pPr>
        <w:pStyle w:val="Prrafodelista"/>
        <w:spacing w:after="0" w:line="240" w:lineRule="auto"/>
        <w:ind w:left="360"/>
        <w:jc w:val="both"/>
        <w:rPr>
          <w:rFonts w:ascii="Arial Narrow" w:hAnsi="Arial Narrow"/>
          <w:bCs/>
          <w:color w:val="000000"/>
          <w:sz w:val="18"/>
          <w:szCs w:val="20"/>
          <w:lang w:eastAsia="es-MX"/>
        </w:rPr>
      </w:pPr>
      <w:r w:rsidRPr="00F76873">
        <w:rPr>
          <w:rFonts w:ascii="Arial Narrow" w:hAnsi="Arial Narrow"/>
          <w:bCs/>
          <w:color w:val="000000"/>
          <w:sz w:val="18"/>
          <w:szCs w:val="20"/>
          <w:lang w:eastAsia="es-MX"/>
        </w:rPr>
        <w:t>Se deroga la obligación de aprobación o revisión del modelo de convenio de aportaciones, al que hace referencia el artículo 19 Bis y Ter del Reglamento de la Ley del Servicio Público de Energía Eléctrica en Materia de Aportaciones, publicado en el Diario Oficial de la Federación el 10 de noviembre de 1998,</w:t>
      </w:r>
      <w:r w:rsidRPr="00F76873">
        <w:rPr>
          <w:rFonts w:ascii="Arial Narrow" w:eastAsia="Times New Roman" w:hAnsi="Arial Narrow" w:cs="Arial"/>
          <w:sz w:val="18"/>
          <w:szCs w:val="14"/>
          <w:lang w:val="es-ES" w:eastAsia="es-ES"/>
        </w:rPr>
        <w:t xml:space="preserve"> </w:t>
      </w:r>
      <w:r w:rsidRPr="005B041C">
        <w:rPr>
          <w:rFonts w:ascii="Arial Narrow" w:eastAsia="Times New Roman" w:hAnsi="Arial Narrow" w:cs="Arial"/>
          <w:sz w:val="18"/>
          <w:szCs w:val="14"/>
          <w:lang w:val="es-ES" w:eastAsia="es-ES"/>
        </w:rPr>
        <w:t>y que, de acuerdo con lo establecido en el Artículo Transitorio Segundo del Reglamento de la Ley de la Industria Eléctrica permanecerá en vigor, en tanto la Comisión no emite las disposiciones administrativas de carácter general en materia de aportaciones</w:t>
      </w:r>
      <w:r w:rsidRPr="00F76873">
        <w:rPr>
          <w:rFonts w:ascii="Arial Narrow" w:hAnsi="Arial Narrow"/>
          <w:bCs/>
          <w:color w:val="000000"/>
          <w:sz w:val="18"/>
          <w:szCs w:val="20"/>
          <w:lang w:eastAsia="es-MX"/>
        </w:rPr>
        <w:t xml:space="preserve"> a saber:</w:t>
      </w:r>
    </w:p>
    <w:p w:rsidR="00F76873" w:rsidRPr="00C420FA" w:rsidRDefault="00F76873" w:rsidP="00F76873">
      <w:pPr>
        <w:tabs>
          <w:tab w:val="left" w:pos="8364"/>
        </w:tabs>
        <w:spacing w:after="0" w:line="240" w:lineRule="auto"/>
        <w:ind w:left="709" w:right="616"/>
        <w:jc w:val="both"/>
        <w:rPr>
          <w:rFonts w:ascii="Arial Narrow" w:eastAsia="Times New Roman" w:hAnsi="Arial Narrow" w:cs="Arial"/>
          <w:i/>
          <w:sz w:val="18"/>
          <w:szCs w:val="14"/>
          <w:lang w:val="es-ES" w:eastAsia="es-ES"/>
        </w:rPr>
      </w:pPr>
      <w:r w:rsidRPr="00C420FA">
        <w:rPr>
          <w:rFonts w:ascii="Arial Narrow" w:eastAsia="Times New Roman" w:hAnsi="Arial Narrow" w:cs="Arial"/>
          <w:i/>
          <w:sz w:val="18"/>
          <w:szCs w:val="14"/>
          <w:lang w:val="es-ES" w:eastAsia="es-ES"/>
        </w:rPr>
        <w:t>“Artículo 19 Bis. El suministrador someterá a la aprobación de la Comisión Reguladora de Energía el modelo de convenio (…)”</w:t>
      </w:r>
    </w:p>
    <w:p w:rsidR="00F76873" w:rsidRPr="00C420FA" w:rsidRDefault="00F76873" w:rsidP="00F76873">
      <w:pPr>
        <w:tabs>
          <w:tab w:val="left" w:pos="8364"/>
        </w:tabs>
        <w:spacing w:after="0" w:line="240" w:lineRule="auto"/>
        <w:ind w:left="709" w:right="616"/>
        <w:jc w:val="both"/>
        <w:rPr>
          <w:rFonts w:ascii="Arial Narrow" w:eastAsia="Times New Roman" w:hAnsi="Arial Narrow" w:cs="Arial"/>
          <w:i/>
          <w:sz w:val="18"/>
          <w:szCs w:val="14"/>
          <w:lang w:val="es-ES" w:eastAsia="es-ES"/>
        </w:rPr>
      </w:pPr>
      <w:r w:rsidRPr="00C420FA">
        <w:rPr>
          <w:rFonts w:ascii="Arial Narrow" w:eastAsia="Times New Roman" w:hAnsi="Arial Narrow" w:cs="Arial"/>
          <w:i/>
          <w:sz w:val="18"/>
          <w:szCs w:val="14"/>
          <w:lang w:val="es-ES" w:eastAsia="es-ES"/>
        </w:rPr>
        <w:t>“Artículo 19 Ter. Para la aprobación o revisión del modelo de convenio, se estará a lo siguiente:</w:t>
      </w:r>
    </w:p>
    <w:p w:rsidR="00F76873" w:rsidRPr="00C420FA" w:rsidRDefault="00F76873" w:rsidP="00F76873">
      <w:pPr>
        <w:numPr>
          <w:ilvl w:val="0"/>
          <w:numId w:val="14"/>
        </w:numPr>
        <w:tabs>
          <w:tab w:val="left" w:pos="8364"/>
        </w:tabs>
        <w:spacing w:before="0" w:after="0" w:line="240" w:lineRule="auto"/>
        <w:ind w:left="1276" w:right="616"/>
        <w:jc w:val="both"/>
        <w:rPr>
          <w:rFonts w:ascii="Arial Narrow" w:eastAsia="Times New Roman" w:hAnsi="Arial Narrow" w:cs="Arial"/>
          <w:i/>
          <w:sz w:val="18"/>
          <w:szCs w:val="14"/>
          <w:lang w:val="es-ES" w:eastAsia="es-ES"/>
        </w:rPr>
      </w:pPr>
      <w:r w:rsidRPr="00C420FA">
        <w:rPr>
          <w:rFonts w:ascii="Arial Narrow" w:eastAsia="Times New Roman" w:hAnsi="Arial Narrow" w:cs="Arial"/>
          <w:i/>
          <w:sz w:val="18"/>
          <w:szCs w:val="14"/>
          <w:lang w:val="es-ES" w:eastAsia="es-ES"/>
        </w:rPr>
        <w:t>El suministrador entregará a la Comisión Reguladora de Energía el proyecto de modelo de convenio;</w:t>
      </w:r>
    </w:p>
    <w:p w:rsidR="00F76873" w:rsidRPr="00C420FA" w:rsidRDefault="00F76873" w:rsidP="00F76873">
      <w:pPr>
        <w:numPr>
          <w:ilvl w:val="0"/>
          <w:numId w:val="14"/>
        </w:numPr>
        <w:tabs>
          <w:tab w:val="left" w:pos="8364"/>
        </w:tabs>
        <w:spacing w:before="0" w:after="0" w:line="240" w:lineRule="auto"/>
        <w:ind w:left="1276" w:right="616"/>
        <w:jc w:val="both"/>
        <w:rPr>
          <w:rFonts w:ascii="Arial Narrow" w:eastAsia="Times New Roman" w:hAnsi="Arial Narrow" w:cs="Arial"/>
          <w:i/>
          <w:sz w:val="18"/>
          <w:szCs w:val="14"/>
          <w:lang w:val="es-ES" w:eastAsia="es-ES"/>
        </w:rPr>
      </w:pPr>
      <w:r w:rsidRPr="00C420FA">
        <w:rPr>
          <w:rFonts w:ascii="Arial Narrow" w:eastAsia="Times New Roman" w:hAnsi="Arial Narrow" w:cs="Arial"/>
          <w:i/>
          <w:sz w:val="18"/>
          <w:szCs w:val="14"/>
          <w:lang w:val="es-ES" w:eastAsia="es-ES"/>
        </w:rPr>
        <w:t>La Comisión Reguladora de Energía, dentro de los treinta días siguientes a la recepción del proyecto de modelo de convenio, aprobará el modelo correspondiente, o, en su caso, notificará al suministrador sus observaciones o modificaciones;</w:t>
      </w:r>
    </w:p>
    <w:p w:rsidR="00F76873" w:rsidRPr="00C420FA" w:rsidRDefault="00F76873" w:rsidP="00F76873">
      <w:pPr>
        <w:numPr>
          <w:ilvl w:val="0"/>
          <w:numId w:val="14"/>
        </w:numPr>
        <w:tabs>
          <w:tab w:val="left" w:pos="8364"/>
        </w:tabs>
        <w:spacing w:before="0" w:after="0" w:line="240" w:lineRule="auto"/>
        <w:ind w:left="1276" w:right="616"/>
        <w:jc w:val="both"/>
        <w:rPr>
          <w:rFonts w:ascii="Arial Narrow" w:eastAsia="Times New Roman" w:hAnsi="Arial Narrow" w:cs="Arial"/>
          <w:i/>
          <w:sz w:val="18"/>
          <w:szCs w:val="14"/>
          <w:lang w:val="es-ES" w:eastAsia="es-ES"/>
        </w:rPr>
      </w:pPr>
      <w:r w:rsidRPr="00C420FA">
        <w:rPr>
          <w:rFonts w:ascii="Arial Narrow" w:eastAsia="Times New Roman" w:hAnsi="Arial Narrow" w:cs="Arial"/>
          <w:i/>
          <w:sz w:val="18"/>
          <w:szCs w:val="14"/>
          <w:lang w:val="es-ES" w:eastAsia="es-ES"/>
        </w:rPr>
        <w:t>De existir observaciones o modificaciones por parte de la Comisión Reguladora de Energía, el suministrador dentro de los treinta días siguientes a la fecha de la notificación a que se refiere la fracción anterior, deberá entregar a dicha Comisión el proyecto de modelo de convenio que atienda las observaciones o modificaciones solicitadas, y</w:t>
      </w:r>
    </w:p>
    <w:p w:rsidR="00F76873" w:rsidRPr="00C420FA" w:rsidRDefault="00F76873" w:rsidP="00F76873">
      <w:pPr>
        <w:numPr>
          <w:ilvl w:val="0"/>
          <w:numId w:val="14"/>
        </w:numPr>
        <w:tabs>
          <w:tab w:val="left" w:pos="8364"/>
        </w:tabs>
        <w:spacing w:before="0" w:after="0" w:line="240" w:lineRule="auto"/>
        <w:ind w:left="1276" w:right="616"/>
        <w:jc w:val="both"/>
        <w:rPr>
          <w:rFonts w:ascii="Arial Narrow" w:eastAsia="Times New Roman" w:hAnsi="Arial Narrow" w:cs="Arial"/>
          <w:i/>
          <w:sz w:val="18"/>
          <w:szCs w:val="14"/>
          <w:lang w:val="es-ES" w:eastAsia="es-ES"/>
        </w:rPr>
      </w:pPr>
      <w:r w:rsidRPr="00C420FA">
        <w:rPr>
          <w:rFonts w:ascii="Arial Narrow" w:eastAsia="Times New Roman" w:hAnsi="Arial Narrow" w:cs="Arial"/>
          <w:i/>
          <w:sz w:val="18"/>
          <w:szCs w:val="14"/>
          <w:lang w:val="es-ES" w:eastAsia="es-ES"/>
        </w:rPr>
        <w:t>Una vez atendidas por el suministrador las observaciones o modificaciones que la Comisión Reguladora de Energía hubiere realizado, ésta aprobará dentro de los treinta días siguientes, el proyecto de modelo de convenio.”</w:t>
      </w:r>
    </w:p>
    <w:p w:rsidR="00F76873" w:rsidRDefault="00F76873" w:rsidP="00F76873">
      <w:pPr>
        <w:pStyle w:val="Prrafodelista"/>
        <w:spacing w:after="0" w:line="240" w:lineRule="auto"/>
        <w:ind w:left="360"/>
        <w:jc w:val="both"/>
        <w:rPr>
          <w:rFonts w:ascii="Arial Narrow" w:hAnsi="Arial Narrow"/>
          <w:bCs/>
          <w:color w:val="000000"/>
          <w:sz w:val="18"/>
          <w:szCs w:val="20"/>
          <w:lang w:eastAsia="es-MX"/>
        </w:rPr>
      </w:pPr>
    </w:p>
    <w:p w:rsidR="00F76873" w:rsidRPr="00F76873" w:rsidRDefault="00F76873" w:rsidP="00F76873">
      <w:pPr>
        <w:pStyle w:val="Prrafodelista"/>
        <w:spacing w:after="0" w:line="240" w:lineRule="auto"/>
        <w:ind w:left="360"/>
        <w:jc w:val="both"/>
        <w:rPr>
          <w:rFonts w:ascii="Arial Narrow" w:hAnsi="Arial Narrow"/>
          <w:bCs/>
          <w:color w:val="000000"/>
          <w:sz w:val="18"/>
          <w:szCs w:val="20"/>
          <w:lang w:eastAsia="es-MX"/>
        </w:rPr>
      </w:pPr>
      <w:r w:rsidRPr="00F76873">
        <w:rPr>
          <w:rFonts w:ascii="Arial Narrow" w:hAnsi="Arial Narrow"/>
          <w:bCs/>
          <w:color w:val="000000"/>
          <w:sz w:val="18"/>
          <w:szCs w:val="20"/>
          <w:lang w:eastAsia="es-MX"/>
        </w:rPr>
        <w:t>La Comisión ha observado que la realización de esta obligación implica costos administrativos para la empresa eléctrica que realiza la propuesta del convenio y para la Comisión Reguladora de Energía.</w:t>
      </w:r>
    </w:p>
    <w:p w:rsidR="00F76873" w:rsidRDefault="00F76873" w:rsidP="00F76873">
      <w:pPr>
        <w:pStyle w:val="Prrafodelista"/>
        <w:spacing w:after="0" w:line="240" w:lineRule="auto"/>
        <w:ind w:left="360"/>
        <w:jc w:val="both"/>
        <w:rPr>
          <w:rFonts w:ascii="Arial Narrow" w:hAnsi="Arial Narrow"/>
          <w:bCs/>
          <w:color w:val="000000"/>
          <w:sz w:val="18"/>
          <w:szCs w:val="20"/>
          <w:lang w:eastAsia="es-MX"/>
        </w:rPr>
      </w:pPr>
    </w:p>
    <w:p w:rsidR="00F76873" w:rsidRPr="00F76873" w:rsidRDefault="00F76873" w:rsidP="00F76873">
      <w:pPr>
        <w:pStyle w:val="Prrafodelista"/>
        <w:spacing w:after="0" w:line="240" w:lineRule="auto"/>
        <w:ind w:left="360"/>
        <w:jc w:val="both"/>
        <w:rPr>
          <w:rFonts w:ascii="Arial Narrow" w:hAnsi="Arial Narrow"/>
          <w:bCs/>
          <w:color w:val="000000"/>
          <w:sz w:val="18"/>
          <w:szCs w:val="20"/>
          <w:lang w:eastAsia="es-MX"/>
        </w:rPr>
      </w:pPr>
      <w:r w:rsidRPr="00F76873">
        <w:rPr>
          <w:rFonts w:ascii="Arial Narrow" w:hAnsi="Arial Narrow"/>
          <w:bCs/>
          <w:color w:val="000000"/>
          <w:sz w:val="18"/>
          <w:szCs w:val="20"/>
          <w:lang w:eastAsia="es-MX"/>
        </w:rPr>
        <w:t>Para obtener los costos administrativos de las actividades necesarias para la aprobación del modelo de convenio de aportaciones, se tomó en cuenta la remuneración mensual por puesto integral de la estructura actual del gobierno federal:</w:t>
      </w:r>
    </w:p>
    <w:p w:rsidR="00F76873" w:rsidRDefault="00F76873" w:rsidP="00F76873">
      <w:pPr>
        <w:pStyle w:val="Prrafodelista"/>
        <w:spacing w:after="0" w:line="240" w:lineRule="auto"/>
        <w:ind w:left="360"/>
        <w:jc w:val="both"/>
        <w:rPr>
          <w:rFonts w:ascii="Arial Narrow" w:hAnsi="Arial Narrow"/>
          <w:b/>
          <w:bCs/>
          <w:color w:val="000000"/>
          <w:sz w:val="18"/>
          <w:szCs w:val="20"/>
          <w:lang w:eastAsia="es-MX"/>
        </w:rPr>
      </w:pPr>
    </w:p>
    <w:p w:rsidR="00F76873" w:rsidRPr="00F76873" w:rsidRDefault="00F76873" w:rsidP="00F76873">
      <w:pPr>
        <w:pStyle w:val="Prrafodelista"/>
        <w:spacing w:after="0" w:line="240" w:lineRule="auto"/>
        <w:ind w:left="360"/>
        <w:jc w:val="both"/>
        <w:rPr>
          <w:rFonts w:ascii="Arial Narrow" w:hAnsi="Arial Narrow"/>
          <w:b/>
          <w:bCs/>
          <w:color w:val="000000"/>
          <w:sz w:val="18"/>
          <w:szCs w:val="20"/>
          <w:lang w:eastAsia="es-MX"/>
        </w:rPr>
      </w:pPr>
      <w:r>
        <w:rPr>
          <w:rFonts w:ascii="Arial Narrow" w:hAnsi="Arial Narrow"/>
          <w:b/>
          <w:bCs/>
          <w:color w:val="000000"/>
          <w:sz w:val="18"/>
          <w:szCs w:val="20"/>
          <w:lang w:eastAsia="es-MX"/>
        </w:rPr>
        <w:t>Tabla 4</w:t>
      </w:r>
      <w:r w:rsidRPr="00702C48">
        <w:rPr>
          <w:rFonts w:ascii="Arial Narrow" w:hAnsi="Arial Narrow"/>
          <w:b/>
          <w:bCs/>
          <w:color w:val="000000"/>
          <w:sz w:val="18"/>
          <w:szCs w:val="20"/>
          <w:lang w:eastAsia="es-MX"/>
        </w:rPr>
        <w:t xml:space="preserve">.  </w:t>
      </w:r>
      <w:r>
        <w:rPr>
          <w:rFonts w:ascii="Arial Narrow" w:hAnsi="Arial Narrow"/>
          <w:b/>
          <w:bCs/>
          <w:color w:val="000000"/>
          <w:sz w:val="18"/>
          <w:szCs w:val="20"/>
          <w:lang w:eastAsia="es-MX"/>
        </w:rPr>
        <w:t>Remuneración mensual por puesto integral de la estructura del gobierno federal</w:t>
      </w:r>
      <w:r w:rsidRPr="00702C48">
        <w:rPr>
          <w:rFonts w:ascii="Arial Narrow" w:hAnsi="Arial Narrow"/>
          <w:b/>
          <w:bCs/>
          <w:color w:val="000000"/>
          <w:sz w:val="18"/>
          <w:szCs w:val="20"/>
          <w:lang w:eastAsia="es-MX"/>
        </w:rPr>
        <w:t>.</w:t>
      </w:r>
    </w:p>
    <w:tbl>
      <w:tblPr>
        <w:tblStyle w:val="Tablaconcuadrcula"/>
        <w:tblW w:w="0" w:type="auto"/>
        <w:jc w:val="center"/>
        <w:tblLook w:val="04A0" w:firstRow="1" w:lastRow="0" w:firstColumn="1" w:lastColumn="0" w:noHBand="0" w:noVBand="1"/>
      </w:tblPr>
      <w:tblGrid>
        <w:gridCol w:w="2096"/>
        <w:gridCol w:w="2015"/>
        <w:gridCol w:w="2268"/>
      </w:tblGrid>
      <w:tr w:rsidR="00F76873" w:rsidRPr="00C420FA" w:rsidTr="00F76873">
        <w:trPr>
          <w:trHeight w:val="364"/>
          <w:jc w:val="center"/>
        </w:trPr>
        <w:tc>
          <w:tcPr>
            <w:tcW w:w="2096" w:type="dxa"/>
            <w:shd w:val="clear" w:color="auto" w:fill="BFBFBF" w:themeFill="background1" w:themeFillShade="BF"/>
            <w:vAlign w:val="center"/>
          </w:tcPr>
          <w:p w:rsidR="00F76873" w:rsidRPr="00C420FA" w:rsidRDefault="00F76873" w:rsidP="00F76873">
            <w:pPr>
              <w:tabs>
                <w:tab w:val="left" w:pos="8789"/>
              </w:tabs>
              <w:spacing w:before="0" w:after="0"/>
              <w:ind w:right="49"/>
              <w:jc w:val="center"/>
              <w:rPr>
                <w:rFonts w:ascii="Arial Narrow" w:eastAsia="Times New Roman" w:hAnsi="Arial Narrow" w:cs="Arial"/>
                <w:b/>
                <w:sz w:val="16"/>
                <w:szCs w:val="14"/>
                <w:lang w:val="es-ES" w:eastAsia="es-ES"/>
              </w:rPr>
            </w:pPr>
            <w:r w:rsidRPr="00C420FA">
              <w:rPr>
                <w:rFonts w:ascii="Arial Narrow" w:eastAsia="Times New Roman" w:hAnsi="Arial Narrow" w:cs="Arial"/>
                <w:b/>
                <w:sz w:val="16"/>
                <w:szCs w:val="14"/>
                <w:lang w:val="es-ES" w:eastAsia="es-ES"/>
              </w:rPr>
              <w:t>Puesto</w:t>
            </w:r>
          </w:p>
        </w:tc>
        <w:tc>
          <w:tcPr>
            <w:tcW w:w="2015" w:type="dxa"/>
            <w:shd w:val="clear" w:color="auto" w:fill="BFBFBF" w:themeFill="background1" w:themeFillShade="BF"/>
            <w:vAlign w:val="center"/>
          </w:tcPr>
          <w:p w:rsidR="00F76873" w:rsidRPr="00C420FA" w:rsidRDefault="00F76873" w:rsidP="00F76873">
            <w:pPr>
              <w:tabs>
                <w:tab w:val="left" w:pos="8789"/>
              </w:tabs>
              <w:spacing w:before="0" w:after="0"/>
              <w:ind w:right="49"/>
              <w:jc w:val="center"/>
              <w:rPr>
                <w:rFonts w:ascii="Arial Narrow" w:eastAsia="Times New Roman" w:hAnsi="Arial Narrow" w:cs="Arial"/>
                <w:b/>
                <w:sz w:val="16"/>
                <w:szCs w:val="14"/>
                <w:lang w:val="es-ES" w:eastAsia="es-ES"/>
              </w:rPr>
            </w:pPr>
            <w:r w:rsidRPr="00C420FA">
              <w:rPr>
                <w:rFonts w:ascii="Arial Narrow" w:eastAsia="Times New Roman" w:hAnsi="Arial Narrow" w:cs="Arial"/>
                <w:b/>
                <w:sz w:val="16"/>
                <w:szCs w:val="14"/>
                <w:lang w:val="es-ES" w:eastAsia="es-ES"/>
              </w:rPr>
              <w:t>Sueldo Bruto Mensual</w:t>
            </w:r>
          </w:p>
        </w:tc>
        <w:tc>
          <w:tcPr>
            <w:tcW w:w="2268" w:type="dxa"/>
            <w:shd w:val="clear" w:color="auto" w:fill="BFBFBF" w:themeFill="background1" w:themeFillShade="BF"/>
            <w:vAlign w:val="center"/>
          </w:tcPr>
          <w:p w:rsidR="00F76873" w:rsidRPr="00C420FA" w:rsidRDefault="00F76873" w:rsidP="00F76873">
            <w:pPr>
              <w:tabs>
                <w:tab w:val="left" w:pos="8789"/>
              </w:tabs>
              <w:spacing w:before="0" w:after="0"/>
              <w:ind w:right="49"/>
              <w:jc w:val="center"/>
              <w:rPr>
                <w:rFonts w:ascii="Arial Narrow" w:eastAsia="Times New Roman" w:hAnsi="Arial Narrow" w:cs="Arial"/>
                <w:b/>
                <w:sz w:val="16"/>
                <w:szCs w:val="14"/>
                <w:lang w:val="es-ES" w:eastAsia="es-ES"/>
              </w:rPr>
            </w:pPr>
            <w:r w:rsidRPr="00C420FA">
              <w:rPr>
                <w:rFonts w:ascii="Arial Narrow" w:eastAsia="Times New Roman" w:hAnsi="Arial Narrow" w:cs="Arial"/>
                <w:b/>
                <w:sz w:val="16"/>
                <w:szCs w:val="14"/>
                <w:lang w:val="es-ES" w:eastAsia="es-ES"/>
              </w:rPr>
              <w:t>Sueldo Bruto Horario</w:t>
            </w:r>
          </w:p>
          <w:p w:rsidR="00F76873" w:rsidRPr="00C420FA" w:rsidRDefault="00F76873" w:rsidP="00F76873">
            <w:pPr>
              <w:tabs>
                <w:tab w:val="left" w:pos="8789"/>
              </w:tabs>
              <w:spacing w:before="0" w:after="0"/>
              <w:ind w:right="49"/>
              <w:jc w:val="center"/>
              <w:rPr>
                <w:rFonts w:ascii="Arial Narrow" w:eastAsia="Times New Roman" w:hAnsi="Arial Narrow" w:cs="Arial"/>
                <w:b/>
                <w:sz w:val="16"/>
                <w:szCs w:val="14"/>
                <w:lang w:val="es-ES" w:eastAsia="es-ES"/>
              </w:rPr>
            </w:pPr>
            <w:r w:rsidRPr="00C420FA">
              <w:rPr>
                <w:rFonts w:ascii="Arial Narrow" w:eastAsia="Times New Roman" w:hAnsi="Arial Narrow" w:cs="Arial"/>
                <w:b/>
                <w:sz w:val="16"/>
                <w:szCs w:val="14"/>
                <w:lang w:val="es-ES" w:eastAsia="es-ES"/>
              </w:rPr>
              <w:t>(8 horas/día – 20 días/mes</w:t>
            </w:r>
          </w:p>
        </w:tc>
      </w:tr>
      <w:tr w:rsidR="00F76873" w:rsidRPr="00C420FA" w:rsidTr="00F76873">
        <w:trPr>
          <w:trHeight w:val="70"/>
          <w:jc w:val="center"/>
        </w:trPr>
        <w:tc>
          <w:tcPr>
            <w:tcW w:w="2096" w:type="dxa"/>
          </w:tcPr>
          <w:p w:rsidR="00F76873" w:rsidRPr="00C420FA" w:rsidRDefault="00F76873" w:rsidP="00F76873">
            <w:pPr>
              <w:tabs>
                <w:tab w:val="left" w:pos="8789"/>
              </w:tabs>
              <w:spacing w:before="0" w:after="0"/>
              <w:ind w:right="49"/>
              <w:jc w:val="both"/>
              <w:rPr>
                <w:rFonts w:ascii="Arial Narrow" w:eastAsia="Times New Roman" w:hAnsi="Arial Narrow" w:cs="Arial"/>
                <w:sz w:val="16"/>
                <w:szCs w:val="14"/>
                <w:lang w:val="es-ES" w:eastAsia="es-ES"/>
              </w:rPr>
            </w:pPr>
            <w:r w:rsidRPr="00C420FA">
              <w:rPr>
                <w:rFonts w:ascii="Arial Narrow" w:eastAsia="Times New Roman" w:hAnsi="Arial Narrow" w:cs="Arial"/>
                <w:sz w:val="16"/>
                <w:szCs w:val="14"/>
                <w:lang w:val="es-ES" w:eastAsia="es-ES"/>
              </w:rPr>
              <w:t>Jefe de Departamento (JD)</w:t>
            </w:r>
          </w:p>
        </w:tc>
        <w:tc>
          <w:tcPr>
            <w:tcW w:w="2015" w:type="dxa"/>
          </w:tcPr>
          <w:p w:rsidR="00F76873" w:rsidRPr="00C420FA" w:rsidRDefault="00F76873" w:rsidP="00F76873">
            <w:pPr>
              <w:tabs>
                <w:tab w:val="left" w:pos="8789"/>
              </w:tabs>
              <w:spacing w:before="0" w:after="0"/>
              <w:ind w:right="49"/>
              <w:jc w:val="right"/>
              <w:rPr>
                <w:rFonts w:ascii="Arial Narrow" w:eastAsia="Times New Roman" w:hAnsi="Arial Narrow" w:cs="Arial"/>
                <w:sz w:val="16"/>
                <w:szCs w:val="14"/>
                <w:lang w:val="es-ES" w:eastAsia="es-ES"/>
              </w:rPr>
            </w:pPr>
            <w:r w:rsidRPr="00C420FA">
              <w:rPr>
                <w:rFonts w:ascii="Arial Narrow" w:eastAsia="Times New Roman" w:hAnsi="Arial Narrow" w:cs="Arial"/>
                <w:sz w:val="16"/>
                <w:szCs w:val="14"/>
                <w:lang w:val="es-ES" w:eastAsia="es-ES"/>
              </w:rPr>
              <w:t>$19,509.72</w:t>
            </w:r>
          </w:p>
        </w:tc>
        <w:tc>
          <w:tcPr>
            <w:tcW w:w="2268" w:type="dxa"/>
            <w:vAlign w:val="center"/>
          </w:tcPr>
          <w:p w:rsidR="00F76873" w:rsidRPr="00C420FA" w:rsidRDefault="00F76873" w:rsidP="00F76873">
            <w:pPr>
              <w:spacing w:before="0" w:after="0"/>
              <w:jc w:val="right"/>
              <w:rPr>
                <w:rFonts w:ascii="Arial Narrow" w:eastAsia="Times New Roman" w:hAnsi="Arial Narrow" w:cs="Calibri"/>
                <w:color w:val="000000"/>
                <w:sz w:val="16"/>
                <w:szCs w:val="18"/>
                <w:lang w:eastAsia="es-MX"/>
              </w:rPr>
            </w:pPr>
            <w:r w:rsidRPr="00C420FA">
              <w:rPr>
                <w:rFonts w:ascii="Arial Narrow" w:eastAsia="Times New Roman" w:hAnsi="Arial Narrow" w:cs="Calibri"/>
                <w:color w:val="000000"/>
                <w:sz w:val="16"/>
                <w:szCs w:val="14"/>
                <w:lang w:val="es-ES" w:eastAsia="es-ES"/>
              </w:rPr>
              <w:t>$121.94</w:t>
            </w:r>
          </w:p>
        </w:tc>
      </w:tr>
      <w:tr w:rsidR="00F76873" w:rsidRPr="00C420FA" w:rsidTr="00F76873">
        <w:trPr>
          <w:trHeight w:val="70"/>
          <w:jc w:val="center"/>
        </w:trPr>
        <w:tc>
          <w:tcPr>
            <w:tcW w:w="2096" w:type="dxa"/>
          </w:tcPr>
          <w:p w:rsidR="00F76873" w:rsidRPr="00C420FA" w:rsidRDefault="00F76873" w:rsidP="00F76873">
            <w:pPr>
              <w:tabs>
                <w:tab w:val="left" w:pos="8789"/>
              </w:tabs>
              <w:spacing w:before="0" w:after="0"/>
              <w:ind w:right="49"/>
              <w:jc w:val="both"/>
              <w:rPr>
                <w:rFonts w:ascii="Arial Narrow" w:eastAsia="Times New Roman" w:hAnsi="Arial Narrow" w:cs="Arial"/>
                <w:sz w:val="16"/>
                <w:szCs w:val="14"/>
                <w:lang w:val="es-ES" w:eastAsia="es-ES"/>
              </w:rPr>
            </w:pPr>
            <w:r w:rsidRPr="00C420FA">
              <w:rPr>
                <w:rFonts w:ascii="Arial Narrow" w:eastAsia="Times New Roman" w:hAnsi="Arial Narrow" w:cs="Arial"/>
                <w:sz w:val="16"/>
                <w:szCs w:val="14"/>
                <w:lang w:val="es-ES" w:eastAsia="es-ES"/>
              </w:rPr>
              <w:t>Subdirector de Área (SD)</w:t>
            </w:r>
          </w:p>
        </w:tc>
        <w:tc>
          <w:tcPr>
            <w:tcW w:w="2015" w:type="dxa"/>
          </w:tcPr>
          <w:p w:rsidR="00F76873" w:rsidRPr="00C420FA" w:rsidRDefault="00F76873" w:rsidP="00F76873">
            <w:pPr>
              <w:tabs>
                <w:tab w:val="left" w:pos="8789"/>
              </w:tabs>
              <w:spacing w:before="0" w:after="0"/>
              <w:ind w:right="49"/>
              <w:jc w:val="right"/>
              <w:rPr>
                <w:rFonts w:ascii="Arial Narrow" w:eastAsia="Times New Roman" w:hAnsi="Arial Narrow" w:cs="Arial"/>
                <w:sz w:val="16"/>
                <w:szCs w:val="14"/>
                <w:lang w:val="es-ES" w:eastAsia="es-ES"/>
              </w:rPr>
            </w:pPr>
            <w:r w:rsidRPr="00C420FA">
              <w:rPr>
                <w:rFonts w:ascii="Arial Narrow" w:eastAsia="Times New Roman" w:hAnsi="Arial Narrow" w:cs="Arial"/>
                <w:sz w:val="16"/>
                <w:szCs w:val="14"/>
                <w:lang w:val="es-ES" w:eastAsia="es-ES"/>
              </w:rPr>
              <w:t>$33,615.07</w:t>
            </w:r>
          </w:p>
        </w:tc>
        <w:tc>
          <w:tcPr>
            <w:tcW w:w="2268" w:type="dxa"/>
            <w:vAlign w:val="center"/>
          </w:tcPr>
          <w:p w:rsidR="00F76873" w:rsidRPr="00C420FA" w:rsidRDefault="00F76873" w:rsidP="00F76873">
            <w:pPr>
              <w:spacing w:before="0" w:after="0"/>
              <w:jc w:val="right"/>
              <w:rPr>
                <w:rFonts w:ascii="Arial Narrow" w:eastAsia="Times New Roman" w:hAnsi="Arial Narrow" w:cs="Calibri"/>
                <w:color w:val="000000"/>
                <w:sz w:val="16"/>
                <w:szCs w:val="18"/>
                <w:lang w:val="es-ES" w:eastAsia="es-ES"/>
              </w:rPr>
            </w:pPr>
            <w:r w:rsidRPr="00C420FA">
              <w:rPr>
                <w:rFonts w:ascii="Arial Narrow" w:eastAsia="Times New Roman" w:hAnsi="Arial Narrow" w:cs="Calibri"/>
                <w:color w:val="000000"/>
                <w:sz w:val="16"/>
                <w:szCs w:val="14"/>
                <w:lang w:val="es-ES" w:eastAsia="es-ES"/>
              </w:rPr>
              <w:t>$210.09</w:t>
            </w:r>
          </w:p>
        </w:tc>
      </w:tr>
      <w:tr w:rsidR="00F76873" w:rsidRPr="00C420FA" w:rsidTr="00C96C6C">
        <w:trPr>
          <w:jc w:val="center"/>
        </w:trPr>
        <w:tc>
          <w:tcPr>
            <w:tcW w:w="2096" w:type="dxa"/>
          </w:tcPr>
          <w:p w:rsidR="00F76873" w:rsidRPr="00C420FA" w:rsidRDefault="00F76873" w:rsidP="00F76873">
            <w:pPr>
              <w:tabs>
                <w:tab w:val="left" w:pos="8789"/>
              </w:tabs>
              <w:spacing w:before="0" w:after="0"/>
              <w:ind w:right="49"/>
              <w:jc w:val="both"/>
              <w:rPr>
                <w:rFonts w:ascii="Arial Narrow" w:eastAsia="Times New Roman" w:hAnsi="Arial Narrow" w:cs="Arial"/>
                <w:sz w:val="16"/>
                <w:szCs w:val="14"/>
                <w:lang w:val="es-ES" w:eastAsia="es-ES"/>
              </w:rPr>
            </w:pPr>
            <w:r w:rsidRPr="00C420FA">
              <w:rPr>
                <w:rFonts w:ascii="Arial Narrow" w:eastAsia="Times New Roman" w:hAnsi="Arial Narrow" w:cs="Arial"/>
                <w:sz w:val="16"/>
                <w:szCs w:val="14"/>
                <w:lang w:val="es-ES" w:eastAsia="es-ES"/>
              </w:rPr>
              <w:t>Director de Área (DA)</w:t>
            </w:r>
          </w:p>
        </w:tc>
        <w:tc>
          <w:tcPr>
            <w:tcW w:w="2015" w:type="dxa"/>
          </w:tcPr>
          <w:p w:rsidR="00F76873" w:rsidRPr="00C420FA" w:rsidRDefault="00F76873" w:rsidP="00F76873">
            <w:pPr>
              <w:tabs>
                <w:tab w:val="left" w:pos="8789"/>
              </w:tabs>
              <w:spacing w:before="0" w:after="0"/>
              <w:ind w:right="49"/>
              <w:jc w:val="right"/>
              <w:rPr>
                <w:rFonts w:ascii="Arial Narrow" w:eastAsia="Times New Roman" w:hAnsi="Arial Narrow" w:cs="Arial"/>
                <w:sz w:val="16"/>
                <w:szCs w:val="14"/>
                <w:lang w:val="es-ES" w:eastAsia="es-ES"/>
              </w:rPr>
            </w:pPr>
            <w:r w:rsidRPr="00C420FA">
              <w:rPr>
                <w:rFonts w:ascii="Arial Narrow" w:eastAsia="Times New Roman" w:hAnsi="Arial Narrow" w:cs="Arial"/>
                <w:sz w:val="16"/>
                <w:szCs w:val="14"/>
                <w:lang w:val="es-ES" w:eastAsia="es-ES"/>
              </w:rPr>
              <w:t>$56,206.22</w:t>
            </w:r>
          </w:p>
        </w:tc>
        <w:tc>
          <w:tcPr>
            <w:tcW w:w="2268" w:type="dxa"/>
            <w:vAlign w:val="center"/>
          </w:tcPr>
          <w:p w:rsidR="00F76873" w:rsidRPr="00C420FA" w:rsidRDefault="00F76873" w:rsidP="00F76873">
            <w:pPr>
              <w:spacing w:before="0" w:after="0"/>
              <w:jc w:val="right"/>
              <w:rPr>
                <w:rFonts w:ascii="Arial Narrow" w:eastAsia="Times New Roman" w:hAnsi="Arial Narrow" w:cs="Calibri"/>
                <w:color w:val="000000"/>
                <w:sz w:val="16"/>
                <w:szCs w:val="18"/>
                <w:lang w:val="es-ES" w:eastAsia="es-ES"/>
              </w:rPr>
            </w:pPr>
            <w:r w:rsidRPr="00C420FA">
              <w:rPr>
                <w:rFonts w:ascii="Arial Narrow" w:eastAsia="Times New Roman" w:hAnsi="Arial Narrow" w:cs="Calibri"/>
                <w:color w:val="000000"/>
                <w:sz w:val="16"/>
                <w:szCs w:val="14"/>
                <w:lang w:val="es-ES" w:eastAsia="es-ES"/>
              </w:rPr>
              <w:t>$351.29</w:t>
            </w:r>
          </w:p>
        </w:tc>
      </w:tr>
    </w:tbl>
    <w:p w:rsidR="00F76873" w:rsidRDefault="00F76873" w:rsidP="00F76873">
      <w:pPr>
        <w:pStyle w:val="Prrafodelista"/>
        <w:spacing w:after="0" w:line="240" w:lineRule="auto"/>
        <w:ind w:left="360"/>
        <w:jc w:val="both"/>
        <w:rPr>
          <w:rFonts w:ascii="Arial Narrow" w:hAnsi="Arial Narrow"/>
          <w:bCs/>
          <w:color w:val="000000"/>
          <w:sz w:val="18"/>
          <w:szCs w:val="20"/>
          <w:lang w:eastAsia="es-MX"/>
        </w:rPr>
      </w:pPr>
    </w:p>
    <w:p w:rsidR="00F76873" w:rsidRPr="00F76873" w:rsidRDefault="00F76873" w:rsidP="00F76873">
      <w:pPr>
        <w:pStyle w:val="Prrafodelista"/>
        <w:spacing w:after="0" w:line="240" w:lineRule="auto"/>
        <w:ind w:left="360"/>
        <w:jc w:val="both"/>
        <w:rPr>
          <w:rFonts w:ascii="Arial Narrow" w:hAnsi="Arial Narrow"/>
          <w:bCs/>
          <w:color w:val="000000"/>
          <w:sz w:val="18"/>
          <w:szCs w:val="20"/>
          <w:lang w:eastAsia="es-MX"/>
        </w:rPr>
      </w:pPr>
      <w:r w:rsidRPr="00F76873">
        <w:rPr>
          <w:rFonts w:ascii="Arial Narrow" w:hAnsi="Arial Narrow"/>
          <w:bCs/>
          <w:color w:val="000000"/>
          <w:sz w:val="18"/>
          <w:szCs w:val="20"/>
          <w:lang w:eastAsia="es-MX"/>
        </w:rPr>
        <w:t>Obteniendo, de acuerdo con las actividades a realizarse y los tiempos estimados para elaborar la actividad, los siguientes costos:</w:t>
      </w:r>
    </w:p>
    <w:p w:rsidR="00F76873" w:rsidRDefault="00F76873" w:rsidP="00F76873">
      <w:pPr>
        <w:pStyle w:val="Prrafodelista"/>
        <w:spacing w:after="0" w:line="240" w:lineRule="auto"/>
        <w:ind w:left="360"/>
        <w:jc w:val="both"/>
        <w:rPr>
          <w:rFonts w:ascii="Arial Narrow" w:hAnsi="Arial Narrow"/>
          <w:b/>
          <w:bCs/>
          <w:color w:val="000000"/>
          <w:sz w:val="18"/>
          <w:szCs w:val="20"/>
          <w:lang w:eastAsia="es-MX"/>
        </w:rPr>
      </w:pPr>
    </w:p>
    <w:p w:rsidR="00F76873" w:rsidRPr="00F76873" w:rsidRDefault="00F76873" w:rsidP="00F76873">
      <w:pPr>
        <w:pStyle w:val="Prrafodelista"/>
        <w:spacing w:after="0" w:line="240" w:lineRule="auto"/>
        <w:ind w:left="360"/>
        <w:jc w:val="both"/>
        <w:rPr>
          <w:rFonts w:ascii="Arial Narrow" w:hAnsi="Arial Narrow"/>
          <w:b/>
          <w:bCs/>
          <w:color w:val="000000"/>
          <w:sz w:val="18"/>
          <w:szCs w:val="20"/>
          <w:lang w:eastAsia="es-MX"/>
        </w:rPr>
      </w:pPr>
      <w:r>
        <w:rPr>
          <w:rFonts w:ascii="Arial Narrow" w:hAnsi="Arial Narrow"/>
          <w:b/>
          <w:bCs/>
          <w:color w:val="000000"/>
          <w:sz w:val="18"/>
          <w:szCs w:val="20"/>
          <w:lang w:eastAsia="es-MX"/>
        </w:rPr>
        <w:t>Tabla 5</w:t>
      </w:r>
      <w:r w:rsidRPr="00702C48">
        <w:rPr>
          <w:rFonts w:ascii="Arial Narrow" w:hAnsi="Arial Narrow"/>
          <w:b/>
          <w:bCs/>
          <w:color w:val="000000"/>
          <w:sz w:val="18"/>
          <w:szCs w:val="20"/>
          <w:lang w:eastAsia="es-MX"/>
        </w:rPr>
        <w:t xml:space="preserve">.  </w:t>
      </w:r>
      <w:r>
        <w:rPr>
          <w:rFonts w:ascii="Arial Narrow" w:hAnsi="Arial Narrow"/>
          <w:b/>
          <w:bCs/>
          <w:color w:val="000000"/>
          <w:sz w:val="18"/>
          <w:szCs w:val="20"/>
          <w:lang w:eastAsia="es-MX"/>
        </w:rPr>
        <w:t>Actividades, tiempos y costos de las actividades por realizar para la revisión y aprobación de un modelo de convenio</w:t>
      </w:r>
      <w:r w:rsidRPr="00702C48">
        <w:rPr>
          <w:rFonts w:ascii="Arial Narrow" w:hAnsi="Arial Narrow"/>
          <w:b/>
          <w:bCs/>
          <w:color w:val="000000"/>
          <w:sz w:val="18"/>
          <w:szCs w:val="20"/>
          <w:lang w:eastAsia="es-MX"/>
        </w:rPr>
        <w:t>.</w:t>
      </w:r>
    </w:p>
    <w:tbl>
      <w:tblPr>
        <w:tblW w:w="8435" w:type="dxa"/>
        <w:jc w:val="center"/>
        <w:tblLayout w:type="fixed"/>
        <w:tblCellMar>
          <w:left w:w="70" w:type="dxa"/>
          <w:right w:w="70" w:type="dxa"/>
        </w:tblCellMar>
        <w:tblLook w:val="04A0" w:firstRow="1" w:lastRow="0" w:firstColumn="1" w:lastColumn="0" w:noHBand="0" w:noVBand="1"/>
      </w:tblPr>
      <w:tblGrid>
        <w:gridCol w:w="780"/>
        <w:gridCol w:w="1460"/>
        <w:gridCol w:w="1436"/>
        <w:gridCol w:w="1002"/>
        <w:gridCol w:w="1357"/>
        <w:gridCol w:w="1053"/>
        <w:gridCol w:w="1347"/>
      </w:tblGrid>
      <w:tr w:rsidR="00F76873" w:rsidRPr="00C420FA" w:rsidTr="00C96C6C">
        <w:trPr>
          <w:trHeight w:val="46"/>
          <w:jc w:val="center"/>
        </w:trPr>
        <w:tc>
          <w:tcPr>
            <w:tcW w:w="780"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F76873" w:rsidRPr="00C420FA" w:rsidRDefault="00F76873" w:rsidP="00F76873">
            <w:pPr>
              <w:spacing w:before="0" w:after="0" w:line="240" w:lineRule="auto"/>
              <w:jc w:val="center"/>
              <w:rPr>
                <w:rFonts w:ascii="Arial Narrow" w:eastAsia="Times New Roman" w:hAnsi="Arial Narrow" w:cs="Calibri"/>
                <w:b/>
                <w:bCs/>
                <w:color w:val="000000"/>
                <w:sz w:val="16"/>
                <w:szCs w:val="16"/>
                <w:lang w:val="es-ES" w:eastAsia="es-MX"/>
              </w:rPr>
            </w:pPr>
            <w:r w:rsidRPr="00C420FA">
              <w:rPr>
                <w:rFonts w:ascii="Arial Narrow" w:eastAsia="Times New Roman" w:hAnsi="Arial Narrow" w:cs="Calibri"/>
                <w:b/>
                <w:bCs/>
                <w:color w:val="000000"/>
                <w:sz w:val="16"/>
                <w:szCs w:val="16"/>
                <w:lang w:val="es-ES" w:eastAsia="es-MX"/>
              </w:rPr>
              <w:t>Etapa</w:t>
            </w:r>
          </w:p>
        </w:tc>
        <w:tc>
          <w:tcPr>
            <w:tcW w:w="1460"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F76873" w:rsidRPr="00C420FA" w:rsidRDefault="00F76873" w:rsidP="00F76873">
            <w:pPr>
              <w:spacing w:before="0" w:after="0" w:line="240" w:lineRule="auto"/>
              <w:jc w:val="center"/>
              <w:rPr>
                <w:rFonts w:ascii="Arial Narrow" w:eastAsia="Times New Roman" w:hAnsi="Arial Narrow" w:cs="Calibri"/>
                <w:b/>
                <w:bCs/>
                <w:color w:val="000000"/>
                <w:sz w:val="16"/>
                <w:szCs w:val="16"/>
                <w:lang w:val="es-ES" w:eastAsia="es-MX"/>
              </w:rPr>
            </w:pPr>
            <w:r w:rsidRPr="00C420FA">
              <w:rPr>
                <w:rFonts w:ascii="Arial Narrow" w:eastAsia="Times New Roman" w:hAnsi="Arial Narrow" w:cs="Calibri"/>
                <w:b/>
                <w:bCs/>
                <w:color w:val="000000"/>
                <w:sz w:val="16"/>
                <w:szCs w:val="16"/>
                <w:lang w:val="es-ES" w:eastAsia="es-MX"/>
              </w:rPr>
              <w:t>Actividad</w:t>
            </w:r>
          </w:p>
        </w:tc>
        <w:tc>
          <w:tcPr>
            <w:tcW w:w="1436"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F76873" w:rsidRPr="00C420FA" w:rsidRDefault="00F76873" w:rsidP="00F76873">
            <w:pPr>
              <w:spacing w:before="0" w:after="0" w:line="240" w:lineRule="auto"/>
              <w:jc w:val="center"/>
              <w:rPr>
                <w:rFonts w:ascii="Arial Narrow" w:eastAsia="Times New Roman" w:hAnsi="Arial Narrow" w:cs="Calibri"/>
                <w:b/>
                <w:bCs/>
                <w:color w:val="000000"/>
                <w:sz w:val="16"/>
                <w:szCs w:val="16"/>
                <w:lang w:val="es-ES" w:eastAsia="es-MX"/>
              </w:rPr>
            </w:pPr>
            <w:r w:rsidRPr="00C420FA">
              <w:rPr>
                <w:rFonts w:ascii="Arial Narrow" w:eastAsia="Times New Roman" w:hAnsi="Arial Narrow" w:cs="Calibri"/>
                <w:b/>
                <w:bCs/>
                <w:color w:val="000000"/>
                <w:sz w:val="16"/>
                <w:szCs w:val="16"/>
                <w:lang w:val="es-ES" w:eastAsia="es-MX"/>
              </w:rPr>
              <w:t>Responsable</w:t>
            </w:r>
          </w:p>
        </w:tc>
        <w:tc>
          <w:tcPr>
            <w:tcW w:w="1002"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F76873" w:rsidRPr="00C420FA" w:rsidRDefault="00F76873" w:rsidP="00F76873">
            <w:pPr>
              <w:spacing w:before="0" w:after="0" w:line="240" w:lineRule="auto"/>
              <w:jc w:val="center"/>
              <w:rPr>
                <w:rFonts w:ascii="Arial Narrow" w:eastAsia="Times New Roman" w:hAnsi="Arial Narrow" w:cs="Calibri"/>
                <w:b/>
                <w:bCs/>
                <w:color w:val="000000"/>
                <w:sz w:val="16"/>
                <w:szCs w:val="16"/>
                <w:lang w:val="es-ES" w:eastAsia="es-MX"/>
              </w:rPr>
            </w:pPr>
            <w:r w:rsidRPr="00C420FA">
              <w:rPr>
                <w:rFonts w:ascii="Arial Narrow" w:eastAsia="Times New Roman" w:hAnsi="Arial Narrow" w:cs="Calibri"/>
                <w:b/>
                <w:bCs/>
                <w:color w:val="000000"/>
                <w:sz w:val="16"/>
                <w:szCs w:val="16"/>
                <w:lang w:val="es-ES" w:eastAsia="es-MX"/>
              </w:rPr>
              <w:t>Personal requerido</w:t>
            </w:r>
          </w:p>
        </w:tc>
        <w:tc>
          <w:tcPr>
            <w:tcW w:w="1357" w:type="dxa"/>
            <w:tcBorders>
              <w:top w:val="single" w:sz="8" w:space="0" w:color="auto"/>
              <w:left w:val="nil"/>
              <w:bottom w:val="nil"/>
              <w:right w:val="single" w:sz="8" w:space="0" w:color="auto"/>
            </w:tcBorders>
            <w:shd w:val="clear" w:color="000000" w:fill="C0C0C0"/>
            <w:vAlign w:val="center"/>
            <w:hideMark/>
          </w:tcPr>
          <w:p w:rsidR="00F76873" w:rsidRPr="00C420FA" w:rsidRDefault="00F76873" w:rsidP="00F76873">
            <w:pPr>
              <w:spacing w:before="0" w:after="0" w:line="240" w:lineRule="auto"/>
              <w:jc w:val="center"/>
              <w:rPr>
                <w:rFonts w:ascii="Arial Narrow" w:eastAsia="Times New Roman" w:hAnsi="Arial Narrow" w:cs="Calibri"/>
                <w:b/>
                <w:bCs/>
                <w:color w:val="000000"/>
                <w:sz w:val="16"/>
                <w:szCs w:val="16"/>
                <w:lang w:val="es-ES" w:eastAsia="es-MX"/>
              </w:rPr>
            </w:pPr>
            <w:r w:rsidRPr="00C420FA">
              <w:rPr>
                <w:rFonts w:ascii="Arial Narrow" w:eastAsia="Times New Roman" w:hAnsi="Arial Narrow" w:cs="Calibri"/>
                <w:b/>
                <w:bCs/>
                <w:color w:val="000000"/>
                <w:sz w:val="16"/>
                <w:szCs w:val="16"/>
                <w:lang w:val="es-ES" w:eastAsia="es-MX"/>
              </w:rPr>
              <w:t>Sueldo bruto por hora</w:t>
            </w:r>
          </w:p>
        </w:tc>
        <w:tc>
          <w:tcPr>
            <w:tcW w:w="1053"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F76873" w:rsidRPr="00C420FA" w:rsidRDefault="00F76873" w:rsidP="00F76873">
            <w:pPr>
              <w:spacing w:before="0" w:after="0" w:line="240" w:lineRule="auto"/>
              <w:jc w:val="center"/>
              <w:rPr>
                <w:rFonts w:ascii="Arial Narrow" w:eastAsia="Times New Roman" w:hAnsi="Arial Narrow" w:cs="Calibri"/>
                <w:b/>
                <w:bCs/>
                <w:color w:val="000000"/>
                <w:sz w:val="16"/>
                <w:szCs w:val="16"/>
                <w:lang w:val="es-ES" w:eastAsia="es-MX"/>
              </w:rPr>
            </w:pPr>
            <w:r w:rsidRPr="00C420FA">
              <w:rPr>
                <w:rFonts w:ascii="Arial Narrow" w:eastAsia="Times New Roman" w:hAnsi="Arial Narrow" w:cs="Calibri"/>
                <w:b/>
                <w:bCs/>
                <w:color w:val="000000"/>
                <w:sz w:val="16"/>
                <w:szCs w:val="16"/>
                <w:lang w:val="es-ES" w:eastAsia="es-MX"/>
              </w:rPr>
              <w:t>horas ocupados para elaborar el servicio</w:t>
            </w:r>
          </w:p>
        </w:tc>
        <w:tc>
          <w:tcPr>
            <w:tcW w:w="1347"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F76873" w:rsidRPr="00C420FA" w:rsidRDefault="00F76873" w:rsidP="00F76873">
            <w:pPr>
              <w:spacing w:before="0" w:after="0" w:line="240" w:lineRule="auto"/>
              <w:jc w:val="center"/>
              <w:rPr>
                <w:rFonts w:ascii="Arial Narrow" w:eastAsia="Times New Roman" w:hAnsi="Arial Narrow" w:cs="Calibri"/>
                <w:b/>
                <w:bCs/>
                <w:color w:val="000000"/>
                <w:sz w:val="16"/>
                <w:szCs w:val="16"/>
                <w:lang w:val="es-ES" w:eastAsia="es-MX"/>
              </w:rPr>
            </w:pPr>
            <w:r w:rsidRPr="00C420FA">
              <w:rPr>
                <w:rFonts w:ascii="Arial Narrow" w:eastAsia="Times New Roman" w:hAnsi="Arial Narrow" w:cs="Calibri"/>
                <w:b/>
                <w:bCs/>
                <w:color w:val="000000"/>
                <w:sz w:val="16"/>
                <w:szCs w:val="16"/>
                <w:lang w:val="es-ES" w:eastAsia="es-MX"/>
              </w:rPr>
              <w:t>Sueldo bruto por el número de horas que dedica el solicitante</w:t>
            </w:r>
          </w:p>
          <w:p w:rsidR="00F76873" w:rsidRPr="00C420FA" w:rsidRDefault="00F76873" w:rsidP="00F76873">
            <w:pPr>
              <w:spacing w:before="0" w:after="0" w:line="240" w:lineRule="auto"/>
              <w:jc w:val="center"/>
              <w:rPr>
                <w:rFonts w:ascii="Arial Narrow" w:eastAsia="Times New Roman" w:hAnsi="Arial Narrow" w:cs="Calibri"/>
                <w:b/>
                <w:bCs/>
                <w:color w:val="000000"/>
                <w:sz w:val="16"/>
                <w:szCs w:val="16"/>
                <w:lang w:val="es-ES" w:eastAsia="es-MX"/>
              </w:rPr>
            </w:pPr>
            <w:r w:rsidRPr="00C420FA">
              <w:rPr>
                <w:rFonts w:ascii="Arial Narrow" w:eastAsia="Times New Roman" w:hAnsi="Arial Narrow" w:cs="Calibri"/>
                <w:b/>
                <w:bCs/>
                <w:color w:val="000000"/>
                <w:sz w:val="16"/>
                <w:szCs w:val="16"/>
                <w:lang w:val="es-ES" w:eastAsia="es-MX"/>
              </w:rPr>
              <w:t>(pesos)</w:t>
            </w:r>
          </w:p>
        </w:tc>
      </w:tr>
      <w:tr w:rsidR="00F76873" w:rsidRPr="00C420FA" w:rsidTr="00C96C6C">
        <w:trPr>
          <w:trHeight w:val="46"/>
          <w:jc w:val="center"/>
        </w:trPr>
        <w:tc>
          <w:tcPr>
            <w:tcW w:w="780" w:type="dxa"/>
            <w:vMerge/>
            <w:tcBorders>
              <w:top w:val="single" w:sz="8" w:space="0" w:color="auto"/>
              <w:left w:val="single" w:sz="8" w:space="0" w:color="auto"/>
              <w:bottom w:val="single" w:sz="8" w:space="0" w:color="000000"/>
              <w:right w:val="single" w:sz="8" w:space="0" w:color="auto"/>
            </w:tcBorders>
            <w:vAlign w:val="center"/>
            <w:hideMark/>
          </w:tcPr>
          <w:p w:rsidR="00F76873" w:rsidRPr="00C420FA" w:rsidRDefault="00F76873" w:rsidP="00F76873">
            <w:pPr>
              <w:spacing w:before="0" w:after="0" w:line="240" w:lineRule="auto"/>
              <w:rPr>
                <w:rFonts w:ascii="Arial Narrow" w:eastAsia="Times New Roman" w:hAnsi="Arial Narrow" w:cs="Calibri"/>
                <w:b/>
                <w:bCs/>
                <w:color w:val="000000"/>
                <w:sz w:val="16"/>
                <w:szCs w:val="16"/>
                <w:lang w:val="es-ES" w:eastAsia="es-MX"/>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rsidR="00F76873" w:rsidRPr="00C420FA" w:rsidRDefault="00F76873" w:rsidP="00F76873">
            <w:pPr>
              <w:spacing w:before="0" w:after="0" w:line="240" w:lineRule="auto"/>
              <w:rPr>
                <w:rFonts w:ascii="Arial Narrow" w:eastAsia="Times New Roman" w:hAnsi="Arial Narrow" w:cs="Calibri"/>
                <w:b/>
                <w:bCs/>
                <w:color w:val="000000"/>
                <w:sz w:val="16"/>
                <w:szCs w:val="16"/>
                <w:lang w:val="es-ES" w:eastAsia="es-MX"/>
              </w:rPr>
            </w:pPr>
          </w:p>
        </w:tc>
        <w:tc>
          <w:tcPr>
            <w:tcW w:w="1436" w:type="dxa"/>
            <w:vMerge/>
            <w:tcBorders>
              <w:top w:val="single" w:sz="8" w:space="0" w:color="auto"/>
              <w:left w:val="single" w:sz="8" w:space="0" w:color="auto"/>
              <w:bottom w:val="single" w:sz="8" w:space="0" w:color="000000"/>
              <w:right w:val="single" w:sz="8" w:space="0" w:color="auto"/>
            </w:tcBorders>
            <w:vAlign w:val="center"/>
            <w:hideMark/>
          </w:tcPr>
          <w:p w:rsidR="00F76873" w:rsidRPr="00C420FA" w:rsidRDefault="00F76873" w:rsidP="00F76873">
            <w:pPr>
              <w:spacing w:before="0" w:after="0" w:line="240" w:lineRule="auto"/>
              <w:rPr>
                <w:rFonts w:ascii="Arial Narrow" w:eastAsia="Times New Roman" w:hAnsi="Arial Narrow" w:cs="Calibri"/>
                <w:b/>
                <w:bCs/>
                <w:color w:val="000000"/>
                <w:sz w:val="16"/>
                <w:szCs w:val="16"/>
                <w:lang w:val="es-ES" w:eastAsia="es-MX"/>
              </w:rPr>
            </w:pPr>
          </w:p>
        </w:tc>
        <w:tc>
          <w:tcPr>
            <w:tcW w:w="1002" w:type="dxa"/>
            <w:vMerge/>
            <w:tcBorders>
              <w:top w:val="single" w:sz="8" w:space="0" w:color="auto"/>
              <w:left w:val="single" w:sz="8" w:space="0" w:color="auto"/>
              <w:bottom w:val="single" w:sz="8" w:space="0" w:color="000000"/>
              <w:right w:val="single" w:sz="8" w:space="0" w:color="auto"/>
            </w:tcBorders>
            <w:vAlign w:val="center"/>
            <w:hideMark/>
          </w:tcPr>
          <w:p w:rsidR="00F76873" w:rsidRPr="00C420FA" w:rsidRDefault="00F76873" w:rsidP="00F76873">
            <w:pPr>
              <w:spacing w:before="0" w:after="0" w:line="240" w:lineRule="auto"/>
              <w:rPr>
                <w:rFonts w:ascii="Arial Narrow" w:eastAsia="Times New Roman" w:hAnsi="Arial Narrow" w:cs="Calibri"/>
                <w:b/>
                <w:bCs/>
                <w:color w:val="000000"/>
                <w:sz w:val="16"/>
                <w:szCs w:val="16"/>
                <w:lang w:val="es-ES" w:eastAsia="es-MX"/>
              </w:rPr>
            </w:pPr>
          </w:p>
        </w:tc>
        <w:tc>
          <w:tcPr>
            <w:tcW w:w="1357" w:type="dxa"/>
            <w:tcBorders>
              <w:top w:val="nil"/>
              <w:left w:val="nil"/>
              <w:bottom w:val="nil"/>
              <w:right w:val="single" w:sz="8" w:space="0" w:color="auto"/>
            </w:tcBorders>
            <w:shd w:val="clear" w:color="000000" w:fill="C0C0C0"/>
            <w:vAlign w:val="center"/>
            <w:hideMark/>
          </w:tcPr>
          <w:p w:rsidR="00F76873" w:rsidRPr="00C420FA" w:rsidRDefault="00F76873" w:rsidP="00F76873">
            <w:pPr>
              <w:spacing w:before="0" w:after="0" w:line="240" w:lineRule="auto"/>
              <w:jc w:val="center"/>
              <w:rPr>
                <w:rFonts w:ascii="Arial Narrow" w:eastAsia="Times New Roman" w:hAnsi="Arial Narrow" w:cs="Calibri"/>
                <w:b/>
                <w:bCs/>
                <w:color w:val="000000"/>
                <w:sz w:val="16"/>
                <w:szCs w:val="16"/>
                <w:lang w:val="es-ES" w:eastAsia="es-MX"/>
              </w:rPr>
            </w:pPr>
            <w:r w:rsidRPr="00C420FA">
              <w:rPr>
                <w:rFonts w:ascii="Arial Narrow" w:eastAsia="Times New Roman" w:hAnsi="Arial Narrow" w:cs="Calibri"/>
                <w:b/>
                <w:bCs/>
                <w:color w:val="000000"/>
                <w:sz w:val="16"/>
                <w:szCs w:val="16"/>
                <w:lang w:val="es-ES" w:eastAsia="es-MX"/>
              </w:rPr>
              <w:t xml:space="preserve">(jornada de 8h/día, </w:t>
            </w:r>
          </w:p>
          <w:p w:rsidR="00F76873" w:rsidRPr="00C420FA" w:rsidRDefault="00F76873" w:rsidP="00F76873">
            <w:pPr>
              <w:spacing w:before="0" w:after="0" w:line="240" w:lineRule="auto"/>
              <w:jc w:val="center"/>
              <w:rPr>
                <w:rFonts w:ascii="Arial Narrow" w:eastAsia="Times New Roman" w:hAnsi="Arial Narrow" w:cs="Calibri"/>
                <w:b/>
                <w:bCs/>
                <w:color w:val="000000"/>
                <w:sz w:val="16"/>
                <w:szCs w:val="16"/>
                <w:lang w:val="es-ES" w:eastAsia="es-MX"/>
              </w:rPr>
            </w:pPr>
            <w:r w:rsidRPr="00C420FA">
              <w:rPr>
                <w:rFonts w:ascii="Arial Narrow" w:eastAsia="Times New Roman" w:hAnsi="Arial Narrow" w:cs="Calibri"/>
                <w:b/>
                <w:bCs/>
                <w:color w:val="000000"/>
                <w:sz w:val="16"/>
                <w:szCs w:val="16"/>
                <w:lang w:val="es-ES" w:eastAsia="es-MX"/>
              </w:rPr>
              <w:t>20 días/mes)</w:t>
            </w:r>
          </w:p>
        </w:tc>
        <w:tc>
          <w:tcPr>
            <w:tcW w:w="1053" w:type="dxa"/>
            <w:vMerge/>
            <w:tcBorders>
              <w:top w:val="single" w:sz="8" w:space="0" w:color="auto"/>
              <w:left w:val="single" w:sz="8" w:space="0" w:color="auto"/>
              <w:bottom w:val="single" w:sz="8" w:space="0" w:color="000000"/>
              <w:right w:val="single" w:sz="8" w:space="0" w:color="auto"/>
            </w:tcBorders>
            <w:vAlign w:val="center"/>
            <w:hideMark/>
          </w:tcPr>
          <w:p w:rsidR="00F76873" w:rsidRPr="00C420FA" w:rsidRDefault="00F76873" w:rsidP="00F76873">
            <w:pPr>
              <w:spacing w:before="0" w:after="0" w:line="240" w:lineRule="auto"/>
              <w:rPr>
                <w:rFonts w:ascii="Arial Narrow" w:eastAsia="Times New Roman" w:hAnsi="Arial Narrow" w:cs="Calibri"/>
                <w:b/>
                <w:bCs/>
                <w:color w:val="000000"/>
                <w:sz w:val="16"/>
                <w:szCs w:val="16"/>
                <w:lang w:val="es-ES" w:eastAsia="es-MX"/>
              </w:rPr>
            </w:pPr>
          </w:p>
        </w:tc>
        <w:tc>
          <w:tcPr>
            <w:tcW w:w="1347" w:type="dxa"/>
            <w:vMerge/>
            <w:tcBorders>
              <w:top w:val="single" w:sz="8" w:space="0" w:color="auto"/>
              <w:left w:val="single" w:sz="8" w:space="0" w:color="auto"/>
              <w:bottom w:val="single" w:sz="8" w:space="0" w:color="000000"/>
              <w:right w:val="single" w:sz="8" w:space="0" w:color="auto"/>
            </w:tcBorders>
            <w:vAlign w:val="center"/>
            <w:hideMark/>
          </w:tcPr>
          <w:p w:rsidR="00F76873" w:rsidRPr="00C420FA" w:rsidRDefault="00F76873" w:rsidP="00F76873">
            <w:pPr>
              <w:spacing w:before="0" w:after="0" w:line="240" w:lineRule="auto"/>
              <w:rPr>
                <w:rFonts w:ascii="Arial Narrow" w:eastAsia="Times New Roman" w:hAnsi="Arial Narrow" w:cs="Calibri"/>
                <w:b/>
                <w:bCs/>
                <w:color w:val="000000"/>
                <w:sz w:val="16"/>
                <w:szCs w:val="16"/>
                <w:lang w:val="es-ES" w:eastAsia="es-MX"/>
              </w:rPr>
            </w:pPr>
          </w:p>
        </w:tc>
      </w:tr>
      <w:tr w:rsidR="00F76873" w:rsidRPr="00C420FA" w:rsidTr="00C96C6C">
        <w:trPr>
          <w:trHeight w:val="46"/>
          <w:jc w:val="center"/>
        </w:trPr>
        <w:tc>
          <w:tcPr>
            <w:tcW w:w="780" w:type="dxa"/>
            <w:vMerge/>
            <w:tcBorders>
              <w:top w:val="single" w:sz="8" w:space="0" w:color="auto"/>
              <w:left w:val="single" w:sz="8" w:space="0" w:color="auto"/>
              <w:bottom w:val="single" w:sz="8" w:space="0" w:color="000000"/>
              <w:right w:val="single" w:sz="8" w:space="0" w:color="auto"/>
            </w:tcBorders>
            <w:vAlign w:val="center"/>
            <w:hideMark/>
          </w:tcPr>
          <w:p w:rsidR="00F76873" w:rsidRPr="00C420FA" w:rsidRDefault="00F76873" w:rsidP="00F76873">
            <w:pPr>
              <w:spacing w:before="0" w:after="0" w:line="240" w:lineRule="auto"/>
              <w:rPr>
                <w:rFonts w:ascii="Arial Narrow" w:eastAsia="Times New Roman" w:hAnsi="Arial Narrow" w:cs="Calibri"/>
                <w:b/>
                <w:bCs/>
                <w:color w:val="000000"/>
                <w:sz w:val="16"/>
                <w:szCs w:val="16"/>
                <w:lang w:val="es-ES" w:eastAsia="es-MX"/>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rsidR="00F76873" w:rsidRPr="00C420FA" w:rsidRDefault="00F76873" w:rsidP="00F76873">
            <w:pPr>
              <w:spacing w:before="0" w:after="0" w:line="240" w:lineRule="auto"/>
              <w:rPr>
                <w:rFonts w:ascii="Arial Narrow" w:eastAsia="Times New Roman" w:hAnsi="Arial Narrow" w:cs="Calibri"/>
                <w:b/>
                <w:bCs/>
                <w:color w:val="000000"/>
                <w:sz w:val="16"/>
                <w:szCs w:val="16"/>
                <w:lang w:val="es-ES" w:eastAsia="es-MX"/>
              </w:rPr>
            </w:pPr>
          </w:p>
        </w:tc>
        <w:tc>
          <w:tcPr>
            <w:tcW w:w="1436" w:type="dxa"/>
            <w:vMerge/>
            <w:tcBorders>
              <w:top w:val="single" w:sz="8" w:space="0" w:color="auto"/>
              <w:left w:val="single" w:sz="8" w:space="0" w:color="auto"/>
              <w:bottom w:val="single" w:sz="8" w:space="0" w:color="000000"/>
              <w:right w:val="single" w:sz="8" w:space="0" w:color="auto"/>
            </w:tcBorders>
            <w:vAlign w:val="center"/>
            <w:hideMark/>
          </w:tcPr>
          <w:p w:rsidR="00F76873" w:rsidRPr="00C420FA" w:rsidRDefault="00F76873" w:rsidP="00F76873">
            <w:pPr>
              <w:spacing w:before="0" w:after="0" w:line="240" w:lineRule="auto"/>
              <w:rPr>
                <w:rFonts w:ascii="Arial Narrow" w:eastAsia="Times New Roman" w:hAnsi="Arial Narrow" w:cs="Calibri"/>
                <w:b/>
                <w:bCs/>
                <w:color w:val="000000"/>
                <w:sz w:val="16"/>
                <w:szCs w:val="16"/>
                <w:lang w:val="es-ES" w:eastAsia="es-MX"/>
              </w:rPr>
            </w:pPr>
          </w:p>
        </w:tc>
        <w:tc>
          <w:tcPr>
            <w:tcW w:w="1002" w:type="dxa"/>
            <w:vMerge/>
            <w:tcBorders>
              <w:top w:val="single" w:sz="8" w:space="0" w:color="auto"/>
              <w:left w:val="single" w:sz="8" w:space="0" w:color="auto"/>
              <w:bottom w:val="single" w:sz="8" w:space="0" w:color="000000"/>
              <w:right w:val="single" w:sz="8" w:space="0" w:color="auto"/>
            </w:tcBorders>
            <w:vAlign w:val="center"/>
            <w:hideMark/>
          </w:tcPr>
          <w:p w:rsidR="00F76873" w:rsidRPr="00C420FA" w:rsidRDefault="00F76873" w:rsidP="00F76873">
            <w:pPr>
              <w:spacing w:before="0" w:after="0" w:line="240" w:lineRule="auto"/>
              <w:rPr>
                <w:rFonts w:ascii="Arial Narrow" w:eastAsia="Times New Roman" w:hAnsi="Arial Narrow" w:cs="Calibri"/>
                <w:b/>
                <w:bCs/>
                <w:color w:val="000000"/>
                <w:sz w:val="16"/>
                <w:szCs w:val="16"/>
                <w:lang w:val="es-ES" w:eastAsia="es-MX"/>
              </w:rPr>
            </w:pPr>
          </w:p>
        </w:tc>
        <w:tc>
          <w:tcPr>
            <w:tcW w:w="1357" w:type="dxa"/>
            <w:tcBorders>
              <w:top w:val="nil"/>
              <w:left w:val="nil"/>
              <w:bottom w:val="single" w:sz="8" w:space="0" w:color="auto"/>
              <w:right w:val="single" w:sz="8" w:space="0" w:color="auto"/>
            </w:tcBorders>
            <w:shd w:val="clear" w:color="000000" w:fill="C0C0C0"/>
            <w:vAlign w:val="center"/>
            <w:hideMark/>
          </w:tcPr>
          <w:p w:rsidR="00F76873" w:rsidRPr="00C420FA" w:rsidRDefault="00F76873" w:rsidP="00F76873">
            <w:pPr>
              <w:spacing w:before="0" w:after="0" w:line="240" w:lineRule="auto"/>
              <w:jc w:val="center"/>
              <w:rPr>
                <w:rFonts w:ascii="Arial Narrow" w:eastAsia="Times New Roman" w:hAnsi="Arial Narrow" w:cs="Calibri"/>
                <w:b/>
                <w:bCs/>
                <w:color w:val="000000"/>
                <w:sz w:val="16"/>
                <w:szCs w:val="16"/>
                <w:lang w:val="es-ES" w:eastAsia="es-MX"/>
              </w:rPr>
            </w:pPr>
            <w:r w:rsidRPr="00C420FA">
              <w:rPr>
                <w:rFonts w:ascii="Arial Narrow" w:eastAsia="Times New Roman" w:hAnsi="Arial Narrow" w:cs="Calibri"/>
                <w:b/>
                <w:bCs/>
                <w:color w:val="000000"/>
                <w:sz w:val="16"/>
                <w:szCs w:val="16"/>
                <w:lang w:val="es-ES" w:eastAsia="es-MX"/>
              </w:rPr>
              <w:t>(pesos)</w:t>
            </w:r>
          </w:p>
        </w:tc>
        <w:tc>
          <w:tcPr>
            <w:tcW w:w="1053" w:type="dxa"/>
            <w:vMerge/>
            <w:tcBorders>
              <w:top w:val="single" w:sz="8" w:space="0" w:color="auto"/>
              <w:left w:val="single" w:sz="8" w:space="0" w:color="auto"/>
              <w:bottom w:val="single" w:sz="8" w:space="0" w:color="000000"/>
              <w:right w:val="single" w:sz="8" w:space="0" w:color="auto"/>
            </w:tcBorders>
            <w:vAlign w:val="center"/>
            <w:hideMark/>
          </w:tcPr>
          <w:p w:rsidR="00F76873" w:rsidRPr="00C420FA" w:rsidRDefault="00F76873" w:rsidP="00F76873">
            <w:pPr>
              <w:spacing w:before="0" w:after="0" w:line="240" w:lineRule="auto"/>
              <w:rPr>
                <w:rFonts w:ascii="Arial Narrow" w:eastAsia="Times New Roman" w:hAnsi="Arial Narrow" w:cs="Calibri"/>
                <w:b/>
                <w:bCs/>
                <w:color w:val="000000"/>
                <w:sz w:val="16"/>
                <w:szCs w:val="16"/>
                <w:lang w:val="es-ES" w:eastAsia="es-MX"/>
              </w:rPr>
            </w:pPr>
          </w:p>
        </w:tc>
        <w:tc>
          <w:tcPr>
            <w:tcW w:w="1347" w:type="dxa"/>
            <w:vMerge/>
            <w:tcBorders>
              <w:top w:val="single" w:sz="8" w:space="0" w:color="auto"/>
              <w:left w:val="single" w:sz="8" w:space="0" w:color="auto"/>
              <w:bottom w:val="single" w:sz="8" w:space="0" w:color="000000"/>
              <w:right w:val="single" w:sz="8" w:space="0" w:color="auto"/>
            </w:tcBorders>
            <w:vAlign w:val="center"/>
            <w:hideMark/>
          </w:tcPr>
          <w:p w:rsidR="00F76873" w:rsidRPr="00C420FA" w:rsidRDefault="00F76873" w:rsidP="00F76873">
            <w:pPr>
              <w:spacing w:before="0" w:after="0" w:line="240" w:lineRule="auto"/>
              <w:rPr>
                <w:rFonts w:ascii="Arial Narrow" w:eastAsia="Times New Roman" w:hAnsi="Arial Narrow" w:cs="Calibri"/>
                <w:b/>
                <w:bCs/>
                <w:color w:val="000000"/>
                <w:sz w:val="16"/>
                <w:szCs w:val="16"/>
                <w:lang w:val="es-ES" w:eastAsia="es-MX"/>
              </w:rPr>
            </w:pPr>
          </w:p>
        </w:tc>
      </w:tr>
      <w:tr w:rsidR="00F76873" w:rsidRPr="00C420FA" w:rsidTr="00C96C6C">
        <w:trPr>
          <w:trHeight w:val="46"/>
          <w:jc w:val="center"/>
        </w:trPr>
        <w:tc>
          <w:tcPr>
            <w:tcW w:w="780" w:type="dxa"/>
            <w:vMerge w:val="restart"/>
            <w:tcBorders>
              <w:top w:val="nil"/>
              <w:left w:val="single" w:sz="8" w:space="0" w:color="auto"/>
              <w:bottom w:val="single" w:sz="8" w:space="0" w:color="000000"/>
              <w:right w:val="single" w:sz="8" w:space="0" w:color="auto"/>
            </w:tcBorders>
            <w:shd w:val="clear" w:color="auto" w:fill="auto"/>
            <w:vAlign w:val="center"/>
            <w:hideMark/>
          </w:tcPr>
          <w:p w:rsidR="00F76873" w:rsidRPr="00C420FA" w:rsidRDefault="00F76873" w:rsidP="00F76873">
            <w:pPr>
              <w:spacing w:before="0" w:after="0" w:line="240" w:lineRule="auto"/>
              <w:jc w:val="center"/>
              <w:rPr>
                <w:rFonts w:ascii="Arial Narrow" w:eastAsia="Times New Roman" w:hAnsi="Arial Narrow" w:cs="Calibri"/>
                <w:b/>
                <w:bCs/>
                <w:color w:val="000000"/>
                <w:sz w:val="16"/>
                <w:szCs w:val="16"/>
                <w:lang w:val="es-ES" w:eastAsia="es-MX"/>
              </w:rPr>
            </w:pPr>
            <w:r w:rsidRPr="00C420FA">
              <w:rPr>
                <w:rFonts w:ascii="Arial Narrow" w:eastAsia="Times New Roman" w:hAnsi="Arial Narrow" w:cs="Calibri"/>
                <w:b/>
                <w:bCs/>
                <w:color w:val="000000"/>
                <w:sz w:val="16"/>
                <w:szCs w:val="16"/>
                <w:lang w:val="es-ES" w:eastAsia="es-MX"/>
              </w:rPr>
              <w:t>1</w:t>
            </w:r>
          </w:p>
        </w:tc>
        <w:tc>
          <w:tcPr>
            <w:tcW w:w="1460" w:type="dxa"/>
            <w:vMerge w:val="restart"/>
            <w:tcBorders>
              <w:top w:val="nil"/>
              <w:left w:val="single" w:sz="8" w:space="0" w:color="auto"/>
              <w:bottom w:val="single" w:sz="8" w:space="0" w:color="000000"/>
              <w:right w:val="single" w:sz="8" w:space="0" w:color="auto"/>
            </w:tcBorders>
            <w:shd w:val="clear" w:color="auto" w:fill="auto"/>
            <w:vAlign w:val="center"/>
            <w:hideMark/>
          </w:tcPr>
          <w:p w:rsidR="00F76873" w:rsidRPr="00C420FA" w:rsidRDefault="00F76873" w:rsidP="00F76873">
            <w:pPr>
              <w:spacing w:before="0" w:after="0" w:line="240" w:lineRule="auto"/>
              <w:jc w:val="center"/>
              <w:rPr>
                <w:rFonts w:ascii="Arial Narrow" w:eastAsia="Times New Roman" w:hAnsi="Arial Narrow" w:cs="Calibri"/>
                <w:color w:val="000000"/>
                <w:sz w:val="16"/>
                <w:szCs w:val="16"/>
                <w:lang w:val="es-ES" w:eastAsia="es-MX"/>
              </w:rPr>
            </w:pPr>
            <w:r w:rsidRPr="00C420FA">
              <w:rPr>
                <w:rFonts w:ascii="Arial Narrow" w:eastAsia="Times New Roman" w:hAnsi="Arial Narrow" w:cs="Calibri"/>
                <w:color w:val="000000"/>
                <w:sz w:val="16"/>
                <w:szCs w:val="16"/>
                <w:lang w:val="es-ES" w:eastAsia="es-MX"/>
              </w:rPr>
              <w:t>Desarrollo de propuesta de modelo de convenio</w:t>
            </w:r>
          </w:p>
        </w:tc>
        <w:tc>
          <w:tcPr>
            <w:tcW w:w="1436" w:type="dxa"/>
            <w:vMerge w:val="restart"/>
            <w:tcBorders>
              <w:top w:val="nil"/>
              <w:left w:val="single" w:sz="8" w:space="0" w:color="auto"/>
              <w:bottom w:val="single" w:sz="8" w:space="0" w:color="000000"/>
              <w:right w:val="single" w:sz="8" w:space="0" w:color="auto"/>
            </w:tcBorders>
            <w:shd w:val="clear" w:color="auto" w:fill="auto"/>
            <w:vAlign w:val="center"/>
            <w:hideMark/>
          </w:tcPr>
          <w:p w:rsidR="00F76873" w:rsidRPr="00C420FA" w:rsidRDefault="00F76873" w:rsidP="00F76873">
            <w:pPr>
              <w:spacing w:before="0" w:after="0" w:line="240" w:lineRule="auto"/>
              <w:jc w:val="center"/>
              <w:rPr>
                <w:rFonts w:ascii="Arial Narrow" w:eastAsia="Times New Roman" w:hAnsi="Arial Narrow" w:cs="Calibri"/>
                <w:color w:val="000000"/>
                <w:sz w:val="16"/>
                <w:szCs w:val="16"/>
                <w:lang w:val="es-ES" w:eastAsia="es-MX"/>
              </w:rPr>
            </w:pPr>
            <w:r w:rsidRPr="00C420FA">
              <w:rPr>
                <w:rFonts w:ascii="Arial Narrow" w:eastAsia="Times New Roman" w:hAnsi="Arial Narrow" w:cs="Calibri"/>
                <w:color w:val="000000"/>
                <w:sz w:val="16"/>
                <w:szCs w:val="16"/>
                <w:lang w:val="es-ES" w:eastAsia="es-MX"/>
              </w:rPr>
              <w:t>Suministrador</w:t>
            </w:r>
            <w:r>
              <w:rPr>
                <w:rFonts w:ascii="Arial Narrow" w:eastAsia="Times New Roman" w:hAnsi="Arial Narrow" w:cs="Calibri"/>
                <w:color w:val="000000"/>
                <w:sz w:val="16"/>
                <w:szCs w:val="16"/>
                <w:lang w:val="es-ES" w:eastAsia="es-MX"/>
              </w:rPr>
              <w:t xml:space="preserve"> (CFE)</w:t>
            </w:r>
          </w:p>
        </w:tc>
        <w:tc>
          <w:tcPr>
            <w:tcW w:w="1002" w:type="dxa"/>
            <w:tcBorders>
              <w:top w:val="nil"/>
              <w:left w:val="nil"/>
              <w:bottom w:val="single" w:sz="8" w:space="0" w:color="auto"/>
              <w:right w:val="single" w:sz="8" w:space="0" w:color="auto"/>
            </w:tcBorders>
            <w:shd w:val="clear" w:color="auto" w:fill="auto"/>
            <w:vAlign w:val="center"/>
            <w:hideMark/>
          </w:tcPr>
          <w:p w:rsidR="00F76873" w:rsidRPr="00C420FA" w:rsidRDefault="00F76873" w:rsidP="00F76873">
            <w:pPr>
              <w:spacing w:before="0" w:after="0" w:line="240" w:lineRule="auto"/>
              <w:jc w:val="center"/>
              <w:rPr>
                <w:rFonts w:ascii="Arial Narrow" w:eastAsia="Times New Roman" w:hAnsi="Arial Narrow" w:cs="Calibri"/>
                <w:color w:val="000000"/>
                <w:sz w:val="16"/>
                <w:szCs w:val="16"/>
                <w:lang w:eastAsia="es-MX"/>
              </w:rPr>
            </w:pPr>
            <w:r w:rsidRPr="00C420FA">
              <w:rPr>
                <w:rFonts w:ascii="Arial Narrow" w:eastAsia="Times New Roman" w:hAnsi="Arial Narrow" w:cs="Calibri"/>
                <w:color w:val="000000"/>
                <w:sz w:val="16"/>
                <w:szCs w:val="16"/>
                <w:lang w:val="es-ES" w:eastAsia="es-ES"/>
              </w:rPr>
              <w:t>JD</w:t>
            </w:r>
          </w:p>
        </w:tc>
        <w:tc>
          <w:tcPr>
            <w:tcW w:w="1357" w:type="dxa"/>
            <w:tcBorders>
              <w:top w:val="nil"/>
              <w:left w:val="nil"/>
              <w:bottom w:val="single" w:sz="8" w:space="0" w:color="auto"/>
              <w:right w:val="single" w:sz="8" w:space="0" w:color="auto"/>
            </w:tcBorders>
            <w:shd w:val="clear" w:color="auto" w:fill="auto"/>
            <w:noWrap/>
            <w:vAlign w:val="center"/>
            <w:hideMark/>
          </w:tcPr>
          <w:p w:rsidR="00F76873" w:rsidRPr="00C420FA" w:rsidRDefault="00F76873" w:rsidP="00F76873">
            <w:pPr>
              <w:spacing w:before="0" w:after="0" w:line="240" w:lineRule="auto"/>
              <w:jc w:val="right"/>
              <w:rPr>
                <w:rFonts w:ascii="Arial Narrow" w:eastAsia="Times New Roman" w:hAnsi="Arial Narrow" w:cs="Calibri"/>
                <w:color w:val="000000"/>
                <w:sz w:val="16"/>
                <w:szCs w:val="16"/>
                <w:lang w:val="es-ES" w:eastAsia="es-ES"/>
              </w:rPr>
            </w:pPr>
            <w:r w:rsidRPr="00C420FA">
              <w:rPr>
                <w:rFonts w:ascii="Arial Narrow" w:eastAsia="Times New Roman" w:hAnsi="Arial Narrow" w:cs="Calibri"/>
                <w:color w:val="000000"/>
                <w:sz w:val="16"/>
                <w:szCs w:val="16"/>
                <w:lang w:val="es-ES" w:eastAsia="es-ES"/>
              </w:rPr>
              <w:t>$121.94</w:t>
            </w:r>
          </w:p>
        </w:tc>
        <w:tc>
          <w:tcPr>
            <w:tcW w:w="1053" w:type="dxa"/>
            <w:tcBorders>
              <w:top w:val="nil"/>
              <w:left w:val="nil"/>
              <w:bottom w:val="single" w:sz="8" w:space="0" w:color="auto"/>
              <w:right w:val="single" w:sz="8" w:space="0" w:color="auto"/>
            </w:tcBorders>
            <w:shd w:val="clear" w:color="auto" w:fill="auto"/>
            <w:noWrap/>
            <w:vAlign w:val="center"/>
            <w:hideMark/>
          </w:tcPr>
          <w:p w:rsidR="00F76873" w:rsidRPr="00C420FA" w:rsidRDefault="00F76873" w:rsidP="00F76873">
            <w:pPr>
              <w:spacing w:before="0" w:after="0" w:line="240" w:lineRule="auto"/>
              <w:jc w:val="center"/>
              <w:rPr>
                <w:rFonts w:ascii="Arial Narrow" w:eastAsia="Times New Roman" w:hAnsi="Arial Narrow" w:cs="Calibri"/>
                <w:color w:val="000000"/>
                <w:sz w:val="16"/>
                <w:szCs w:val="16"/>
                <w:lang w:val="es-ES" w:eastAsia="es-ES"/>
              </w:rPr>
            </w:pPr>
            <w:r w:rsidRPr="00C420FA">
              <w:rPr>
                <w:rFonts w:ascii="Arial Narrow" w:eastAsia="Times New Roman" w:hAnsi="Arial Narrow" w:cs="Calibri"/>
                <w:color w:val="000000"/>
                <w:sz w:val="16"/>
                <w:szCs w:val="16"/>
                <w:lang w:val="es-ES" w:eastAsia="es-ES"/>
              </w:rPr>
              <w:t>160</w:t>
            </w:r>
          </w:p>
        </w:tc>
        <w:tc>
          <w:tcPr>
            <w:tcW w:w="1347" w:type="dxa"/>
            <w:tcBorders>
              <w:top w:val="nil"/>
              <w:left w:val="nil"/>
              <w:bottom w:val="single" w:sz="8" w:space="0" w:color="auto"/>
              <w:right w:val="single" w:sz="8" w:space="0" w:color="auto"/>
            </w:tcBorders>
            <w:shd w:val="clear" w:color="auto" w:fill="auto"/>
            <w:noWrap/>
            <w:vAlign w:val="center"/>
            <w:hideMark/>
          </w:tcPr>
          <w:p w:rsidR="00F76873" w:rsidRPr="00C420FA" w:rsidRDefault="00F76873" w:rsidP="00F76873">
            <w:pPr>
              <w:spacing w:before="0" w:after="0" w:line="240" w:lineRule="auto"/>
              <w:jc w:val="right"/>
              <w:rPr>
                <w:rFonts w:ascii="Arial Narrow" w:eastAsia="Times New Roman" w:hAnsi="Arial Narrow" w:cs="Calibri"/>
                <w:color w:val="000000"/>
                <w:sz w:val="16"/>
                <w:szCs w:val="16"/>
                <w:lang w:val="es-ES" w:eastAsia="es-ES"/>
              </w:rPr>
            </w:pPr>
            <w:r w:rsidRPr="00C420FA">
              <w:rPr>
                <w:rFonts w:ascii="Arial Narrow" w:eastAsia="Times New Roman" w:hAnsi="Arial Narrow" w:cs="Calibri"/>
                <w:color w:val="000000"/>
                <w:sz w:val="16"/>
                <w:szCs w:val="16"/>
                <w:lang w:val="es-ES" w:eastAsia="es-ES"/>
              </w:rPr>
              <w:t>$19,509.72</w:t>
            </w:r>
          </w:p>
        </w:tc>
      </w:tr>
      <w:tr w:rsidR="00F76873" w:rsidRPr="00C420FA" w:rsidTr="00C96C6C">
        <w:trPr>
          <w:trHeight w:val="94"/>
          <w:jc w:val="center"/>
        </w:trPr>
        <w:tc>
          <w:tcPr>
            <w:tcW w:w="780" w:type="dxa"/>
            <w:vMerge/>
            <w:tcBorders>
              <w:top w:val="nil"/>
              <w:left w:val="single" w:sz="8" w:space="0" w:color="auto"/>
              <w:bottom w:val="single" w:sz="8" w:space="0" w:color="000000"/>
              <w:right w:val="single" w:sz="8" w:space="0" w:color="auto"/>
            </w:tcBorders>
            <w:vAlign w:val="center"/>
            <w:hideMark/>
          </w:tcPr>
          <w:p w:rsidR="00F76873" w:rsidRPr="00C420FA" w:rsidRDefault="00F76873" w:rsidP="00F76873">
            <w:pPr>
              <w:spacing w:before="0" w:after="0" w:line="240" w:lineRule="auto"/>
              <w:rPr>
                <w:rFonts w:ascii="Arial Narrow" w:eastAsia="Times New Roman" w:hAnsi="Arial Narrow" w:cs="Calibri"/>
                <w:b/>
                <w:bCs/>
                <w:color w:val="000000"/>
                <w:sz w:val="16"/>
                <w:szCs w:val="16"/>
                <w:lang w:val="es-ES" w:eastAsia="es-MX"/>
              </w:rPr>
            </w:pPr>
          </w:p>
        </w:tc>
        <w:tc>
          <w:tcPr>
            <w:tcW w:w="1460" w:type="dxa"/>
            <w:vMerge/>
            <w:tcBorders>
              <w:top w:val="nil"/>
              <w:left w:val="single" w:sz="8" w:space="0" w:color="auto"/>
              <w:bottom w:val="single" w:sz="8" w:space="0" w:color="000000"/>
              <w:right w:val="single" w:sz="8" w:space="0" w:color="auto"/>
            </w:tcBorders>
            <w:vAlign w:val="center"/>
            <w:hideMark/>
          </w:tcPr>
          <w:p w:rsidR="00F76873" w:rsidRPr="00C420FA" w:rsidRDefault="00F76873" w:rsidP="00F76873">
            <w:pPr>
              <w:spacing w:before="0" w:after="0" w:line="240" w:lineRule="auto"/>
              <w:rPr>
                <w:rFonts w:ascii="Arial Narrow" w:eastAsia="Times New Roman" w:hAnsi="Arial Narrow" w:cs="Calibri"/>
                <w:color w:val="000000"/>
                <w:sz w:val="16"/>
                <w:szCs w:val="16"/>
                <w:lang w:val="es-ES" w:eastAsia="es-MX"/>
              </w:rPr>
            </w:pPr>
          </w:p>
        </w:tc>
        <w:tc>
          <w:tcPr>
            <w:tcW w:w="1436" w:type="dxa"/>
            <w:vMerge/>
            <w:tcBorders>
              <w:top w:val="nil"/>
              <w:left w:val="single" w:sz="8" w:space="0" w:color="auto"/>
              <w:bottom w:val="single" w:sz="8" w:space="0" w:color="000000"/>
              <w:right w:val="single" w:sz="8" w:space="0" w:color="auto"/>
            </w:tcBorders>
            <w:vAlign w:val="center"/>
            <w:hideMark/>
          </w:tcPr>
          <w:p w:rsidR="00F76873" w:rsidRPr="00C420FA" w:rsidRDefault="00F76873" w:rsidP="00F76873">
            <w:pPr>
              <w:spacing w:before="0" w:after="0" w:line="240" w:lineRule="auto"/>
              <w:rPr>
                <w:rFonts w:ascii="Arial Narrow" w:eastAsia="Times New Roman" w:hAnsi="Arial Narrow" w:cs="Calibri"/>
                <w:color w:val="000000"/>
                <w:sz w:val="16"/>
                <w:szCs w:val="16"/>
                <w:lang w:val="es-ES" w:eastAsia="es-MX"/>
              </w:rPr>
            </w:pPr>
          </w:p>
        </w:tc>
        <w:tc>
          <w:tcPr>
            <w:tcW w:w="1002" w:type="dxa"/>
            <w:tcBorders>
              <w:top w:val="nil"/>
              <w:left w:val="nil"/>
              <w:bottom w:val="single" w:sz="8" w:space="0" w:color="auto"/>
              <w:right w:val="single" w:sz="8" w:space="0" w:color="auto"/>
            </w:tcBorders>
            <w:shd w:val="clear" w:color="auto" w:fill="auto"/>
            <w:vAlign w:val="center"/>
            <w:hideMark/>
          </w:tcPr>
          <w:p w:rsidR="00F76873" w:rsidRPr="00C420FA" w:rsidRDefault="00F76873" w:rsidP="00F76873">
            <w:pPr>
              <w:spacing w:before="0" w:after="0" w:line="240" w:lineRule="auto"/>
              <w:jc w:val="center"/>
              <w:rPr>
                <w:rFonts w:ascii="Arial Narrow" w:eastAsia="Times New Roman" w:hAnsi="Arial Narrow" w:cs="Calibri"/>
                <w:color w:val="000000"/>
                <w:sz w:val="16"/>
                <w:szCs w:val="16"/>
                <w:lang w:val="es-ES" w:eastAsia="es-ES"/>
              </w:rPr>
            </w:pPr>
            <w:r w:rsidRPr="00C420FA">
              <w:rPr>
                <w:rFonts w:ascii="Arial Narrow" w:eastAsia="Times New Roman" w:hAnsi="Arial Narrow" w:cs="Calibri"/>
                <w:color w:val="000000"/>
                <w:sz w:val="16"/>
                <w:szCs w:val="16"/>
                <w:lang w:val="es-ES" w:eastAsia="es-ES"/>
              </w:rPr>
              <w:t>SD</w:t>
            </w:r>
          </w:p>
        </w:tc>
        <w:tc>
          <w:tcPr>
            <w:tcW w:w="1357" w:type="dxa"/>
            <w:tcBorders>
              <w:top w:val="nil"/>
              <w:left w:val="nil"/>
              <w:bottom w:val="single" w:sz="8" w:space="0" w:color="auto"/>
              <w:right w:val="single" w:sz="8" w:space="0" w:color="auto"/>
            </w:tcBorders>
            <w:shd w:val="clear" w:color="auto" w:fill="auto"/>
            <w:noWrap/>
            <w:vAlign w:val="center"/>
            <w:hideMark/>
          </w:tcPr>
          <w:p w:rsidR="00F76873" w:rsidRPr="00C420FA" w:rsidRDefault="00F76873" w:rsidP="00F76873">
            <w:pPr>
              <w:spacing w:before="0" w:after="0" w:line="240" w:lineRule="auto"/>
              <w:jc w:val="right"/>
              <w:rPr>
                <w:rFonts w:ascii="Arial Narrow" w:eastAsia="Times New Roman" w:hAnsi="Arial Narrow" w:cs="Calibri"/>
                <w:color w:val="000000"/>
                <w:sz w:val="16"/>
                <w:szCs w:val="16"/>
                <w:lang w:val="es-ES" w:eastAsia="es-ES"/>
              </w:rPr>
            </w:pPr>
            <w:r w:rsidRPr="00C420FA">
              <w:rPr>
                <w:rFonts w:ascii="Arial Narrow" w:eastAsia="Times New Roman" w:hAnsi="Arial Narrow" w:cs="Calibri"/>
                <w:color w:val="000000"/>
                <w:sz w:val="16"/>
                <w:szCs w:val="16"/>
                <w:lang w:val="es-ES" w:eastAsia="es-ES"/>
              </w:rPr>
              <w:t>$210.09</w:t>
            </w:r>
          </w:p>
        </w:tc>
        <w:tc>
          <w:tcPr>
            <w:tcW w:w="1053" w:type="dxa"/>
            <w:tcBorders>
              <w:top w:val="nil"/>
              <w:left w:val="nil"/>
              <w:bottom w:val="single" w:sz="8" w:space="0" w:color="auto"/>
              <w:right w:val="single" w:sz="8" w:space="0" w:color="auto"/>
            </w:tcBorders>
            <w:shd w:val="clear" w:color="auto" w:fill="auto"/>
            <w:noWrap/>
            <w:vAlign w:val="center"/>
            <w:hideMark/>
          </w:tcPr>
          <w:p w:rsidR="00F76873" w:rsidRPr="00C420FA" w:rsidRDefault="00F76873" w:rsidP="00F76873">
            <w:pPr>
              <w:spacing w:before="0" w:after="0" w:line="240" w:lineRule="auto"/>
              <w:jc w:val="center"/>
              <w:rPr>
                <w:rFonts w:ascii="Arial Narrow" w:eastAsia="Times New Roman" w:hAnsi="Arial Narrow" w:cs="Calibri"/>
                <w:color w:val="000000"/>
                <w:sz w:val="16"/>
                <w:szCs w:val="16"/>
                <w:lang w:val="es-ES" w:eastAsia="es-ES"/>
              </w:rPr>
            </w:pPr>
            <w:r w:rsidRPr="00C420FA">
              <w:rPr>
                <w:rFonts w:ascii="Arial Narrow" w:eastAsia="Times New Roman" w:hAnsi="Arial Narrow" w:cs="Calibri"/>
                <w:color w:val="000000"/>
                <w:sz w:val="16"/>
                <w:szCs w:val="16"/>
                <w:lang w:val="es-ES" w:eastAsia="es-ES"/>
              </w:rPr>
              <w:t>40</w:t>
            </w:r>
          </w:p>
        </w:tc>
        <w:tc>
          <w:tcPr>
            <w:tcW w:w="1347" w:type="dxa"/>
            <w:tcBorders>
              <w:top w:val="nil"/>
              <w:left w:val="nil"/>
              <w:bottom w:val="single" w:sz="8" w:space="0" w:color="auto"/>
              <w:right w:val="single" w:sz="8" w:space="0" w:color="auto"/>
            </w:tcBorders>
            <w:shd w:val="clear" w:color="auto" w:fill="auto"/>
            <w:noWrap/>
            <w:vAlign w:val="center"/>
            <w:hideMark/>
          </w:tcPr>
          <w:p w:rsidR="00F76873" w:rsidRPr="00C420FA" w:rsidRDefault="00F76873" w:rsidP="00F76873">
            <w:pPr>
              <w:spacing w:before="0" w:after="0" w:line="240" w:lineRule="auto"/>
              <w:jc w:val="right"/>
              <w:rPr>
                <w:rFonts w:ascii="Arial Narrow" w:eastAsia="Times New Roman" w:hAnsi="Arial Narrow" w:cs="Calibri"/>
                <w:color w:val="000000"/>
                <w:sz w:val="16"/>
                <w:szCs w:val="16"/>
                <w:lang w:val="es-ES" w:eastAsia="es-ES"/>
              </w:rPr>
            </w:pPr>
            <w:r w:rsidRPr="00C420FA">
              <w:rPr>
                <w:rFonts w:ascii="Arial Narrow" w:eastAsia="Times New Roman" w:hAnsi="Arial Narrow" w:cs="Calibri"/>
                <w:color w:val="000000"/>
                <w:sz w:val="16"/>
                <w:szCs w:val="16"/>
                <w:lang w:val="es-ES" w:eastAsia="es-ES"/>
              </w:rPr>
              <w:t>$8,403.77</w:t>
            </w:r>
          </w:p>
        </w:tc>
      </w:tr>
      <w:tr w:rsidR="00F76873" w:rsidRPr="00C420FA" w:rsidTr="00C96C6C">
        <w:trPr>
          <w:trHeight w:val="46"/>
          <w:jc w:val="center"/>
        </w:trPr>
        <w:tc>
          <w:tcPr>
            <w:tcW w:w="780" w:type="dxa"/>
            <w:vMerge/>
            <w:tcBorders>
              <w:top w:val="nil"/>
              <w:left w:val="single" w:sz="8" w:space="0" w:color="auto"/>
              <w:bottom w:val="single" w:sz="8" w:space="0" w:color="000000"/>
              <w:right w:val="single" w:sz="8" w:space="0" w:color="auto"/>
            </w:tcBorders>
            <w:vAlign w:val="center"/>
            <w:hideMark/>
          </w:tcPr>
          <w:p w:rsidR="00F76873" w:rsidRPr="00C420FA" w:rsidRDefault="00F76873" w:rsidP="00F76873">
            <w:pPr>
              <w:spacing w:before="0" w:after="0" w:line="240" w:lineRule="auto"/>
              <w:rPr>
                <w:rFonts w:ascii="Arial Narrow" w:eastAsia="Times New Roman" w:hAnsi="Arial Narrow" w:cs="Calibri"/>
                <w:b/>
                <w:bCs/>
                <w:color w:val="000000"/>
                <w:sz w:val="16"/>
                <w:szCs w:val="16"/>
                <w:lang w:val="es-ES" w:eastAsia="es-MX"/>
              </w:rPr>
            </w:pPr>
          </w:p>
        </w:tc>
        <w:tc>
          <w:tcPr>
            <w:tcW w:w="1460" w:type="dxa"/>
            <w:vMerge/>
            <w:tcBorders>
              <w:top w:val="nil"/>
              <w:left w:val="single" w:sz="8" w:space="0" w:color="auto"/>
              <w:bottom w:val="single" w:sz="8" w:space="0" w:color="000000"/>
              <w:right w:val="single" w:sz="8" w:space="0" w:color="auto"/>
            </w:tcBorders>
            <w:vAlign w:val="center"/>
            <w:hideMark/>
          </w:tcPr>
          <w:p w:rsidR="00F76873" w:rsidRPr="00C420FA" w:rsidRDefault="00F76873" w:rsidP="00F76873">
            <w:pPr>
              <w:spacing w:before="0" w:after="0" w:line="240" w:lineRule="auto"/>
              <w:rPr>
                <w:rFonts w:ascii="Arial Narrow" w:eastAsia="Times New Roman" w:hAnsi="Arial Narrow" w:cs="Calibri"/>
                <w:color w:val="000000"/>
                <w:sz w:val="16"/>
                <w:szCs w:val="16"/>
                <w:lang w:val="es-ES" w:eastAsia="es-MX"/>
              </w:rPr>
            </w:pPr>
          </w:p>
        </w:tc>
        <w:tc>
          <w:tcPr>
            <w:tcW w:w="1436" w:type="dxa"/>
            <w:vMerge/>
            <w:tcBorders>
              <w:top w:val="nil"/>
              <w:left w:val="single" w:sz="8" w:space="0" w:color="auto"/>
              <w:bottom w:val="single" w:sz="8" w:space="0" w:color="000000"/>
              <w:right w:val="single" w:sz="8" w:space="0" w:color="auto"/>
            </w:tcBorders>
            <w:vAlign w:val="center"/>
            <w:hideMark/>
          </w:tcPr>
          <w:p w:rsidR="00F76873" w:rsidRPr="00C420FA" w:rsidRDefault="00F76873" w:rsidP="00F76873">
            <w:pPr>
              <w:spacing w:before="0" w:after="0" w:line="240" w:lineRule="auto"/>
              <w:rPr>
                <w:rFonts w:ascii="Arial Narrow" w:eastAsia="Times New Roman" w:hAnsi="Arial Narrow" w:cs="Calibri"/>
                <w:color w:val="000000"/>
                <w:sz w:val="16"/>
                <w:szCs w:val="16"/>
                <w:lang w:val="es-ES" w:eastAsia="es-MX"/>
              </w:rPr>
            </w:pPr>
          </w:p>
        </w:tc>
        <w:tc>
          <w:tcPr>
            <w:tcW w:w="1002" w:type="dxa"/>
            <w:tcBorders>
              <w:top w:val="nil"/>
              <w:left w:val="nil"/>
              <w:bottom w:val="single" w:sz="8" w:space="0" w:color="auto"/>
              <w:right w:val="single" w:sz="8" w:space="0" w:color="auto"/>
            </w:tcBorders>
            <w:shd w:val="clear" w:color="auto" w:fill="auto"/>
            <w:vAlign w:val="center"/>
            <w:hideMark/>
          </w:tcPr>
          <w:p w:rsidR="00F76873" w:rsidRPr="00C420FA" w:rsidRDefault="00F76873" w:rsidP="00F76873">
            <w:pPr>
              <w:spacing w:before="0" w:after="0" w:line="240" w:lineRule="auto"/>
              <w:jc w:val="center"/>
              <w:rPr>
                <w:rFonts w:ascii="Arial Narrow" w:eastAsia="Times New Roman" w:hAnsi="Arial Narrow" w:cs="Calibri"/>
                <w:color w:val="000000"/>
                <w:sz w:val="16"/>
                <w:szCs w:val="16"/>
                <w:lang w:val="es-ES" w:eastAsia="es-ES"/>
              </w:rPr>
            </w:pPr>
            <w:r w:rsidRPr="00C420FA">
              <w:rPr>
                <w:rFonts w:ascii="Arial Narrow" w:eastAsia="Times New Roman" w:hAnsi="Arial Narrow" w:cs="Calibri"/>
                <w:color w:val="000000"/>
                <w:sz w:val="16"/>
                <w:szCs w:val="16"/>
                <w:lang w:val="es-ES" w:eastAsia="es-ES"/>
              </w:rPr>
              <w:t>DA</w:t>
            </w:r>
          </w:p>
        </w:tc>
        <w:tc>
          <w:tcPr>
            <w:tcW w:w="1357" w:type="dxa"/>
            <w:tcBorders>
              <w:top w:val="nil"/>
              <w:left w:val="nil"/>
              <w:bottom w:val="single" w:sz="8" w:space="0" w:color="auto"/>
              <w:right w:val="single" w:sz="8" w:space="0" w:color="auto"/>
            </w:tcBorders>
            <w:shd w:val="clear" w:color="auto" w:fill="auto"/>
            <w:noWrap/>
            <w:vAlign w:val="center"/>
            <w:hideMark/>
          </w:tcPr>
          <w:p w:rsidR="00F76873" w:rsidRPr="00C420FA" w:rsidRDefault="00F76873" w:rsidP="00F76873">
            <w:pPr>
              <w:spacing w:before="0" w:after="0" w:line="240" w:lineRule="auto"/>
              <w:jc w:val="right"/>
              <w:rPr>
                <w:rFonts w:ascii="Arial Narrow" w:eastAsia="Times New Roman" w:hAnsi="Arial Narrow" w:cs="Calibri"/>
                <w:color w:val="000000"/>
                <w:sz w:val="16"/>
                <w:szCs w:val="16"/>
                <w:lang w:val="es-ES" w:eastAsia="es-ES"/>
              </w:rPr>
            </w:pPr>
            <w:r w:rsidRPr="00C420FA">
              <w:rPr>
                <w:rFonts w:ascii="Arial Narrow" w:eastAsia="Times New Roman" w:hAnsi="Arial Narrow" w:cs="Calibri"/>
                <w:color w:val="000000"/>
                <w:sz w:val="16"/>
                <w:szCs w:val="16"/>
                <w:lang w:val="es-ES" w:eastAsia="es-ES"/>
              </w:rPr>
              <w:t>$351.29</w:t>
            </w:r>
          </w:p>
        </w:tc>
        <w:tc>
          <w:tcPr>
            <w:tcW w:w="1053" w:type="dxa"/>
            <w:tcBorders>
              <w:top w:val="nil"/>
              <w:left w:val="nil"/>
              <w:bottom w:val="single" w:sz="8" w:space="0" w:color="auto"/>
              <w:right w:val="single" w:sz="8" w:space="0" w:color="auto"/>
            </w:tcBorders>
            <w:shd w:val="clear" w:color="auto" w:fill="auto"/>
            <w:noWrap/>
            <w:vAlign w:val="center"/>
            <w:hideMark/>
          </w:tcPr>
          <w:p w:rsidR="00F76873" w:rsidRPr="00C420FA" w:rsidRDefault="00F76873" w:rsidP="00F76873">
            <w:pPr>
              <w:spacing w:before="0" w:after="0" w:line="240" w:lineRule="auto"/>
              <w:jc w:val="center"/>
              <w:rPr>
                <w:rFonts w:ascii="Arial Narrow" w:eastAsia="Times New Roman" w:hAnsi="Arial Narrow" w:cs="Calibri"/>
                <w:color w:val="000000"/>
                <w:sz w:val="16"/>
                <w:szCs w:val="16"/>
                <w:lang w:val="es-ES" w:eastAsia="es-ES"/>
              </w:rPr>
            </w:pPr>
            <w:r w:rsidRPr="00C420FA">
              <w:rPr>
                <w:rFonts w:ascii="Arial Narrow" w:eastAsia="Times New Roman" w:hAnsi="Arial Narrow" w:cs="Calibri"/>
                <w:color w:val="000000"/>
                <w:sz w:val="16"/>
                <w:szCs w:val="16"/>
                <w:lang w:val="es-ES" w:eastAsia="es-ES"/>
              </w:rPr>
              <w:t>8</w:t>
            </w:r>
          </w:p>
        </w:tc>
        <w:tc>
          <w:tcPr>
            <w:tcW w:w="1347" w:type="dxa"/>
            <w:tcBorders>
              <w:top w:val="nil"/>
              <w:left w:val="nil"/>
              <w:bottom w:val="single" w:sz="8" w:space="0" w:color="auto"/>
              <w:right w:val="single" w:sz="8" w:space="0" w:color="auto"/>
            </w:tcBorders>
            <w:shd w:val="clear" w:color="auto" w:fill="auto"/>
            <w:noWrap/>
            <w:vAlign w:val="center"/>
            <w:hideMark/>
          </w:tcPr>
          <w:p w:rsidR="00F76873" w:rsidRPr="00C420FA" w:rsidRDefault="00F76873" w:rsidP="00F76873">
            <w:pPr>
              <w:spacing w:before="0" w:after="0" w:line="240" w:lineRule="auto"/>
              <w:jc w:val="right"/>
              <w:rPr>
                <w:rFonts w:ascii="Arial Narrow" w:eastAsia="Times New Roman" w:hAnsi="Arial Narrow" w:cs="Calibri"/>
                <w:color w:val="000000"/>
                <w:sz w:val="16"/>
                <w:szCs w:val="16"/>
                <w:lang w:val="es-ES" w:eastAsia="es-ES"/>
              </w:rPr>
            </w:pPr>
            <w:r w:rsidRPr="00C420FA">
              <w:rPr>
                <w:rFonts w:ascii="Arial Narrow" w:eastAsia="Times New Roman" w:hAnsi="Arial Narrow" w:cs="Calibri"/>
                <w:color w:val="000000"/>
                <w:sz w:val="16"/>
                <w:szCs w:val="16"/>
                <w:lang w:val="es-ES" w:eastAsia="es-ES"/>
              </w:rPr>
              <w:t>$2,810.31</w:t>
            </w:r>
          </w:p>
        </w:tc>
      </w:tr>
      <w:tr w:rsidR="00F76873" w:rsidRPr="00C420FA" w:rsidTr="00C96C6C">
        <w:trPr>
          <w:trHeight w:val="46"/>
          <w:jc w:val="center"/>
        </w:trPr>
        <w:tc>
          <w:tcPr>
            <w:tcW w:w="780" w:type="dxa"/>
            <w:vMerge w:val="restart"/>
            <w:tcBorders>
              <w:top w:val="nil"/>
              <w:left w:val="single" w:sz="8" w:space="0" w:color="auto"/>
              <w:bottom w:val="single" w:sz="8" w:space="0" w:color="000000"/>
              <w:right w:val="single" w:sz="8" w:space="0" w:color="auto"/>
            </w:tcBorders>
            <w:shd w:val="clear" w:color="auto" w:fill="auto"/>
            <w:vAlign w:val="center"/>
            <w:hideMark/>
          </w:tcPr>
          <w:p w:rsidR="00F76873" w:rsidRPr="00C420FA" w:rsidRDefault="00F76873" w:rsidP="00F76873">
            <w:pPr>
              <w:spacing w:before="0" w:after="0" w:line="240" w:lineRule="auto"/>
              <w:jc w:val="center"/>
              <w:rPr>
                <w:rFonts w:ascii="Arial Narrow" w:eastAsia="Times New Roman" w:hAnsi="Arial Narrow" w:cs="Calibri"/>
                <w:b/>
                <w:bCs/>
                <w:color w:val="000000"/>
                <w:sz w:val="16"/>
                <w:szCs w:val="16"/>
                <w:lang w:val="es-ES" w:eastAsia="es-MX"/>
              </w:rPr>
            </w:pPr>
            <w:r w:rsidRPr="00C420FA">
              <w:rPr>
                <w:rFonts w:ascii="Arial Narrow" w:eastAsia="Times New Roman" w:hAnsi="Arial Narrow" w:cs="Calibri"/>
                <w:b/>
                <w:bCs/>
                <w:color w:val="000000"/>
                <w:sz w:val="16"/>
                <w:szCs w:val="16"/>
                <w:lang w:val="es-ES" w:eastAsia="es-MX"/>
              </w:rPr>
              <w:t>2</w:t>
            </w:r>
          </w:p>
        </w:tc>
        <w:tc>
          <w:tcPr>
            <w:tcW w:w="1460" w:type="dxa"/>
            <w:vMerge w:val="restart"/>
            <w:tcBorders>
              <w:top w:val="nil"/>
              <w:left w:val="single" w:sz="8" w:space="0" w:color="auto"/>
              <w:bottom w:val="single" w:sz="8" w:space="0" w:color="000000"/>
              <w:right w:val="single" w:sz="8" w:space="0" w:color="auto"/>
            </w:tcBorders>
            <w:shd w:val="clear" w:color="auto" w:fill="auto"/>
            <w:vAlign w:val="center"/>
            <w:hideMark/>
          </w:tcPr>
          <w:p w:rsidR="00F76873" w:rsidRPr="00C420FA" w:rsidRDefault="00F76873" w:rsidP="00F76873">
            <w:pPr>
              <w:spacing w:before="0" w:after="0" w:line="240" w:lineRule="auto"/>
              <w:jc w:val="center"/>
              <w:rPr>
                <w:rFonts w:ascii="Arial Narrow" w:eastAsia="Times New Roman" w:hAnsi="Arial Narrow" w:cs="Calibri"/>
                <w:color w:val="000000"/>
                <w:sz w:val="16"/>
                <w:szCs w:val="16"/>
                <w:lang w:val="es-ES" w:eastAsia="es-MX"/>
              </w:rPr>
            </w:pPr>
            <w:r w:rsidRPr="00C420FA">
              <w:rPr>
                <w:rFonts w:ascii="Arial Narrow" w:eastAsia="Times New Roman" w:hAnsi="Arial Narrow" w:cs="Calibri"/>
                <w:color w:val="000000"/>
                <w:sz w:val="16"/>
                <w:szCs w:val="16"/>
                <w:lang w:val="es-ES" w:eastAsia="es-MX"/>
              </w:rPr>
              <w:t>Entrega de modelo de convenio</w:t>
            </w:r>
          </w:p>
        </w:tc>
        <w:tc>
          <w:tcPr>
            <w:tcW w:w="1436" w:type="dxa"/>
            <w:vMerge w:val="restart"/>
            <w:tcBorders>
              <w:top w:val="nil"/>
              <w:left w:val="single" w:sz="8" w:space="0" w:color="auto"/>
              <w:bottom w:val="single" w:sz="8" w:space="0" w:color="000000"/>
              <w:right w:val="single" w:sz="8" w:space="0" w:color="auto"/>
            </w:tcBorders>
            <w:shd w:val="clear" w:color="auto" w:fill="auto"/>
            <w:vAlign w:val="center"/>
            <w:hideMark/>
          </w:tcPr>
          <w:p w:rsidR="00F76873" w:rsidRPr="00C420FA" w:rsidRDefault="00F76873" w:rsidP="00F76873">
            <w:pPr>
              <w:spacing w:before="0" w:after="0" w:line="240" w:lineRule="auto"/>
              <w:jc w:val="center"/>
              <w:rPr>
                <w:rFonts w:ascii="Arial Narrow" w:eastAsia="Times New Roman" w:hAnsi="Arial Narrow" w:cs="Calibri"/>
                <w:color w:val="000000"/>
                <w:sz w:val="16"/>
                <w:szCs w:val="16"/>
                <w:lang w:val="es-ES" w:eastAsia="es-MX"/>
              </w:rPr>
            </w:pPr>
            <w:r w:rsidRPr="00C420FA">
              <w:rPr>
                <w:rFonts w:ascii="Arial Narrow" w:eastAsia="Times New Roman" w:hAnsi="Arial Narrow" w:cs="Calibri"/>
                <w:color w:val="000000"/>
                <w:sz w:val="16"/>
                <w:szCs w:val="16"/>
                <w:lang w:val="es-ES" w:eastAsia="es-MX"/>
              </w:rPr>
              <w:t>Suministrador</w:t>
            </w:r>
            <w:r>
              <w:rPr>
                <w:rFonts w:ascii="Arial Narrow" w:eastAsia="Times New Roman" w:hAnsi="Arial Narrow" w:cs="Calibri"/>
                <w:color w:val="000000"/>
                <w:sz w:val="16"/>
                <w:szCs w:val="16"/>
                <w:lang w:val="es-ES" w:eastAsia="es-MX"/>
              </w:rPr>
              <w:t xml:space="preserve"> (CFE)</w:t>
            </w:r>
          </w:p>
        </w:tc>
        <w:tc>
          <w:tcPr>
            <w:tcW w:w="1002" w:type="dxa"/>
            <w:tcBorders>
              <w:top w:val="nil"/>
              <w:left w:val="nil"/>
              <w:bottom w:val="single" w:sz="8" w:space="0" w:color="auto"/>
              <w:right w:val="single" w:sz="8" w:space="0" w:color="auto"/>
            </w:tcBorders>
            <w:shd w:val="clear" w:color="auto" w:fill="auto"/>
            <w:vAlign w:val="center"/>
            <w:hideMark/>
          </w:tcPr>
          <w:p w:rsidR="00F76873" w:rsidRPr="00C420FA" w:rsidRDefault="00F76873" w:rsidP="00F76873">
            <w:pPr>
              <w:spacing w:before="0" w:after="0" w:line="240" w:lineRule="auto"/>
              <w:jc w:val="center"/>
              <w:rPr>
                <w:rFonts w:ascii="Arial Narrow" w:eastAsia="Times New Roman" w:hAnsi="Arial Narrow" w:cs="Calibri"/>
                <w:color w:val="000000"/>
                <w:sz w:val="16"/>
                <w:szCs w:val="16"/>
                <w:lang w:val="es-ES" w:eastAsia="es-ES"/>
              </w:rPr>
            </w:pPr>
            <w:r w:rsidRPr="00C420FA">
              <w:rPr>
                <w:rFonts w:ascii="Arial Narrow" w:eastAsia="Times New Roman" w:hAnsi="Arial Narrow" w:cs="Calibri"/>
                <w:color w:val="000000"/>
                <w:sz w:val="16"/>
                <w:szCs w:val="16"/>
                <w:lang w:val="es-ES" w:eastAsia="es-ES"/>
              </w:rPr>
              <w:t>JD</w:t>
            </w:r>
          </w:p>
        </w:tc>
        <w:tc>
          <w:tcPr>
            <w:tcW w:w="1357" w:type="dxa"/>
            <w:tcBorders>
              <w:top w:val="nil"/>
              <w:left w:val="nil"/>
              <w:bottom w:val="single" w:sz="8" w:space="0" w:color="auto"/>
              <w:right w:val="single" w:sz="8" w:space="0" w:color="auto"/>
            </w:tcBorders>
            <w:shd w:val="clear" w:color="auto" w:fill="auto"/>
            <w:noWrap/>
            <w:vAlign w:val="center"/>
            <w:hideMark/>
          </w:tcPr>
          <w:p w:rsidR="00F76873" w:rsidRPr="00C420FA" w:rsidRDefault="00F76873" w:rsidP="00F76873">
            <w:pPr>
              <w:spacing w:before="0" w:after="0" w:line="240" w:lineRule="auto"/>
              <w:jc w:val="right"/>
              <w:rPr>
                <w:rFonts w:ascii="Arial Narrow" w:eastAsia="Times New Roman" w:hAnsi="Arial Narrow" w:cs="Calibri"/>
                <w:color w:val="000000"/>
                <w:sz w:val="16"/>
                <w:szCs w:val="16"/>
                <w:lang w:val="es-ES" w:eastAsia="es-ES"/>
              </w:rPr>
            </w:pPr>
            <w:r w:rsidRPr="00C420FA">
              <w:rPr>
                <w:rFonts w:ascii="Arial Narrow" w:eastAsia="Times New Roman" w:hAnsi="Arial Narrow" w:cs="Calibri"/>
                <w:color w:val="000000"/>
                <w:sz w:val="16"/>
                <w:szCs w:val="16"/>
                <w:lang w:val="es-ES" w:eastAsia="es-ES"/>
              </w:rPr>
              <w:t>$121.94</w:t>
            </w:r>
          </w:p>
        </w:tc>
        <w:tc>
          <w:tcPr>
            <w:tcW w:w="1053" w:type="dxa"/>
            <w:tcBorders>
              <w:top w:val="nil"/>
              <w:left w:val="nil"/>
              <w:bottom w:val="single" w:sz="8" w:space="0" w:color="auto"/>
              <w:right w:val="single" w:sz="8" w:space="0" w:color="auto"/>
            </w:tcBorders>
            <w:shd w:val="clear" w:color="auto" w:fill="auto"/>
            <w:noWrap/>
            <w:vAlign w:val="center"/>
            <w:hideMark/>
          </w:tcPr>
          <w:p w:rsidR="00F76873" w:rsidRPr="00C420FA" w:rsidRDefault="00F76873" w:rsidP="00F76873">
            <w:pPr>
              <w:spacing w:before="0" w:after="0" w:line="240" w:lineRule="auto"/>
              <w:jc w:val="center"/>
              <w:rPr>
                <w:rFonts w:ascii="Arial Narrow" w:eastAsia="Times New Roman" w:hAnsi="Arial Narrow" w:cs="Calibri"/>
                <w:color w:val="000000"/>
                <w:sz w:val="16"/>
                <w:szCs w:val="16"/>
                <w:lang w:val="es-ES" w:eastAsia="es-ES"/>
              </w:rPr>
            </w:pPr>
            <w:r w:rsidRPr="00C420FA">
              <w:rPr>
                <w:rFonts w:ascii="Arial Narrow" w:eastAsia="Times New Roman" w:hAnsi="Arial Narrow" w:cs="Calibri"/>
                <w:color w:val="000000"/>
                <w:sz w:val="16"/>
                <w:szCs w:val="16"/>
                <w:lang w:val="es-ES" w:eastAsia="es-ES"/>
              </w:rPr>
              <w:t>2</w:t>
            </w:r>
          </w:p>
        </w:tc>
        <w:tc>
          <w:tcPr>
            <w:tcW w:w="1347" w:type="dxa"/>
            <w:tcBorders>
              <w:top w:val="nil"/>
              <w:left w:val="nil"/>
              <w:bottom w:val="single" w:sz="8" w:space="0" w:color="auto"/>
              <w:right w:val="single" w:sz="8" w:space="0" w:color="auto"/>
            </w:tcBorders>
            <w:shd w:val="clear" w:color="auto" w:fill="auto"/>
            <w:noWrap/>
            <w:vAlign w:val="center"/>
            <w:hideMark/>
          </w:tcPr>
          <w:p w:rsidR="00F76873" w:rsidRPr="00C420FA" w:rsidRDefault="00F76873" w:rsidP="00F76873">
            <w:pPr>
              <w:spacing w:before="0" w:after="0" w:line="240" w:lineRule="auto"/>
              <w:jc w:val="right"/>
              <w:rPr>
                <w:rFonts w:ascii="Arial Narrow" w:eastAsia="Times New Roman" w:hAnsi="Arial Narrow" w:cs="Calibri"/>
                <w:color w:val="000000"/>
                <w:sz w:val="16"/>
                <w:szCs w:val="16"/>
                <w:lang w:val="es-ES" w:eastAsia="es-ES"/>
              </w:rPr>
            </w:pPr>
            <w:r w:rsidRPr="00C420FA">
              <w:rPr>
                <w:rFonts w:ascii="Arial Narrow" w:eastAsia="Times New Roman" w:hAnsi="Arial Narrow" w:cs="Calibri"/>
                <w:color w:val="000000"/>
                <w:sz w:val="16"/>
                <w:szCs w:val="16"/>
                <w:lang w:val="es-ES" w:eastAsia="es-ES"/>
              </w:rPr>
              <w:t>$243.87</w:t>
            </w:r>
          </w:p>
        </w:tc>
      </w:tr>
      <w:tr w:rsidR="00F76873" w:rsidRPr="00C420FA" w:rsidTr="00C96C6C">
        <w:trPr>
          <w:trHeight w:val="46"/>
          <w:jc w:val="center"/>
        </w:trPr>
        <w:tc>
          <w:tcPr>
            <w:tcW w:w="780" w:type="dxa"/>
            <w:vMerge/>
            <w:tcBorders>
              <w:top w:val="nil"/>
              <w:left w:val="single" w:sz="8" w:space="0" w:color="auto"/>
              <w:bottom w:val="single" w:sz="8" w:space="0" w:color="000000"/>
              <w:right w:val="single" w:sz="8" w:space="0" w:color="auto"/>
            </w:tcBorders>
            <w:vAlign w:val="center"/>
            <w:hideMark/>
          </w:tcPr>
          <w:p w:rsidR="00F76873" w:rsidRPr="00C420FA" w:rsidRDefault="00F76873" w:rsidP="00F76873">
            <w:pPr>
              <w:spacing w:before="0" w:after="0" w:line="240" w:lineRule="auto"/>
              <w:rPr>
                <w:rFonts w:ascii="Arial Narrow" w:eastAsia="Times New Roman" w:hAnsi="Arial Narrow" w:cs="Calibri"/>
                <w:b/>
                <w:bCs/>
                <w:color w:val="000000"/>
                <w:sz w:val="16"/>
                <w:szCs w:val="16"/>
                <w:lang w:val="es-ES" w:eastAsia="es-MX"/>
              </w:rPr>
            </w:pPr>
          </w:p>
        </w:tc>
        <w:tc>
          <w:tcPr>
            <w:tcW w:w="1460" w:type="dxa"/>
            <w:vMerge/>
            <w:tcBorders>
              <w:top w:val="nil"/>
              <w:left w:val="single" w:sz="8" w:space="0" w:color="auto"/>
              <w:bottom w:val="single" w:sz="8" w:space="0" w:color="000000"/>
              <w:right w:val="single" w:sz="8" w:space="0" w:color="auto"/>
            </w:tcBorders>
            <w:vAlign w:val="center"/>
            <w:hideMark/>
          </w:tcPr>
          <w:p w:rsidR="00F76873" w:rsidRPr="00C420FA" w:rsidRDefault="00F76873" w:rsidP="00F76873">
            <w:pPr>
              <w:spacing w:before="0" w:after="0" w:line="240" w:lineRule="auto"/>
              <w:rPr>
                <w:rFonts w:ascii="Arial Narrow" w:eastAsia="Times New Roman" w:hAnsi="Arial Narrow" w:cs="Calibri"/>
                <w:color w:val="000000"/>
                <w:sz w:val="16"/>
                <w:szCs w:val="16"/>
                <w:lang w:val="es-ES" w:eastAsia="es-MX"/>
              </w:rPr>
            </w:pPr>
          </w:p>
        </w:tc>
        <w:tc>
          <w:tcPr>
            <w:tcW w:w="1436" w:type="dxa"/>
            <w:vMerge/>
            <w:tcBorders>
              <w:top w:val="nil"/>
              <w:left w:val="single" w:sz="8" w:space="0" w:color="auto"/>
              <w:bottom w:val="single" w:sz="8" w:space="0" w:color="000000"/>
              <w:right w:val="single" w:sz="8" w:space="0" w:color="auto"/>
            </w:tcBorders>
            <w:vAlign w:val="center"/>
            <w:hideMark/>
          </w:tcPr>
          <w:p w:rsidR="00F76873" w:rsidRPr="00C420FA" w:rsidRDefault="00F76873" w:rsidP="00F76873">
            <w:pPr>
              <w:spacing w:before="0" w:after="0" w:line="240" w:lineRule="auto"/>
              <w:rPr>
                <w:rFonts w:ascii="Arial Narrow" w:eastAsia="Times New Roman" w:hAnsi="Arial Narrow" w:cs="Calibri"/>
                <w:color w:val="000000"/>
                <w:sz w:val="16"/>
                <w:szCs w:val="16"/>
                <w:lang w:val="es-ES" w:eastAsia="es-MX"/>
              </w:rPr>
            </w:pPr>
          </w:p>
        </w:tc>
        <w:tc>
          <w:tcPr>
            <w:tcW w:w="1002" w:type="dxa"/>
            <w:tcBorders>
              <w:top w:val="nil"/>
              <w:left w:val="nil"/>
              <w:bottom w:val="single" w:sz="8" w:space="0" w:color="auto"/>
              <w:right w:val="single" w:sz="8" w:space="0" w:color="auto"/>
            </w:tcBorders>
            <w:shd w:val="clear" w:color="auto" w:fill="auto"/>
            <w:vAlign w:val="center"/>
            <w:hideMark/>
          </w:tcPr>
          <w:p w:rsidR="00F76873" w:rsidRPr="00C420FA" w:rsidRDefault="00F76873" w:rsidP="00F76873">
            <w:pPr>
              <w:spacing w:before="0" w:after="0" w:line="240" w:lineRule="auto"/>
              <w:jc w:val="center"/>
              <w:rPr>
                <w:rFonts w:ascii="Arial Narrow" w:eastAsia="Times New Roman" w:hAnsi="Arial Narrow" w:cs="Calibri"/>
                <w:color w:val="000000"/>
                <w:sz w:val="16"/>
                <w:szCs w:val="16"/>
                <w:lang w:val="es-ES" w:eastAsia="es-ES"/>
              </w:rPr>
            </w:pPr>
            <w:r w:rsidRPr="00C420FA">
              <w:rPr>
                <w:rFonts w:ascii="Arial Narrow" w:eastAsia="Times New Roman" w:hAnsi="Arial Narrow" w:cs="Calibri"/>
                <w:color w:val="000000"/>
                <w:sz w:val="16"/>
                <w:szCs w:val="16"/>
                <w:lang w:val="es-ES" w:eastAsia="es-ES"/>
              </w:rPr>
              <w:t>SD</w:t>
            </w:r>
          </w:p>
        </w:tc>
        <w:tc>
          <w:tcPr>
            <w:tcW w:w="1357" w:type="dxa"/>
            <w:tcBorders>
              <w:top w:val="nil"/>
              <w:left w:val="nil"/>
              <w:bottom w:val="single" w:sz="8" w:space="0" w:color="auto"/>
              <w:right w:val="single" w:sz="8" w:space="0" w:color="auto"/>
            </w:tcBorders>
            <w:shd w:val="clear" w:color="auto" w:fill="auto"/>
            <w:noWrap/>
            <w:vAlign w:val="center"/>
            <w:hideMark/>
          </w:tcPr>
          <w:p w:rsidR="00F76873" w:rsidRPr="00C420FA" w:rsidRDefault="00F76873" w:rsidP="00F76873">
            <w:pPr>
              <w:spacing w:before="0" w:after="0" w:line="240" w:lineRule="auto"/>
              <w:jc w:val="right"/>
              <w:rPr>
                <w:rFonts w:ascii="Arial Narrow" w:eastAsia="Times New Roman" w:hAnsi="Arial Narrow" w:cs="Calibri"/>
                <w:color w:val="000000"/>
                <w:sz w:val="16"/>
                <w:szCs w:val="16"/>
                <w:lang w:val="es-ES" w:eastAsia="es-ES"/>
              </w:rPr>
            </w:pPr>
            <w:r w:rsidRPr="00C420FA">
              <w:rPr>
                <w:rFonts w:ascii="Arial Narrow" w:eastAsia="Times New Roman" w:hAnsi="Arial Narrow" w:cs="Calibri"/>
                <w:color w:val="000000"/>
                <w:sz w:val="16"/>
                <w:szCs w:val="16"/>
                <w:lang w:val="es-ES" w:eastAsia="es-ES"/>
              </w:rPr>
              <w:t>$210.09</w:t>
            </w:r>
          </w:p>
        </w:tc>
        <w:tc>
          <w:tcPr>
            <w:tcW w:w="1053" w:type="dxa"/>
            <w:tcBorders>
              <w:top w:val="nil"/>
              <w:left w:val="nil"/>
              <w:bottom w:val="single" w:sz="8" w:space="0" w:color="auto"/>
              <w:right w:val="single" w:sz="8" w:space="0" w:color="auto"/>
            </w:tcBorders>
            <w:shd w:val="clear" w:color="auto" w:fill="auto"/>
            <w:noWrap/>
            <w:vAlign w:val="center"/>
            <w:hideMark/>
          </w:tcPr>
          <w:p w:rsidR="00F76873" w:rsidRPr="00C420FA" w:rsidRDefault="00F76873" w:rsidP="00F76873">
            <w:pPr>
              <w:spacing w:before="0" w:after="0" w:line="240" w:lineRule="auto"/>
              <w:jc w:val="center"/>
              <w:rPr>
                <w:rFonts w:ascii="Arial Narrow" w:eastAsia="Times New Roman" w:hAnsi="Arial Narrow" w:cs="Calibri"/>
                <w:color w:val="000000"/>
                <w:sz w:val="16"/>
                <w:szCs w:val="16"/>
                <w:lang w:val="es-ES" w:eastAsia="es-ES"/>
              </w:rPr>
            </w:pPr>
            <w:r w:rsidRPr="00C420FA">
              <w:rPr>
                <w:rFonts w:ascii="Arial Narrow" w:eastAsia="Times New Roman" w:hAnsi="Arial Narrow" w:cs="Calibri"/>
                <w:color w:val="000000"/>
                <w:sz w:val="16"/>
                <w:szCs w:val="16"/>
                <w:lang w:val="es-ES" w:eastAsia="es-ES"/>
              </w:rPr>
              <w:t>0</w:t>
            </w:r>
          </w:p>
        </w:tc>
        <w:tc>
          <w:tcPr>
            <w:tcW w:w="1347" w:type="dxa"/>
            <w:tcBorders>
              <w:top w:val="nil"/>
              <w:left w:val="nil"/>
              <w:bottom w:val="single" w:sz="8" w:space="0" w:color="auto"/>
              <w:right w:val="single" w:sz="8" w:space="0" w:color="auto"/>
            </w:tcBorders>
            <w:shd w:val="clear" w:color="auto" w:fill="auto"/>
            <w:noWrap/>
            <w:vAlign w:val="center"/>
            <w:hideMark/>
          </w:tcPr>
          <w:p w:rsidR="00F76873" w:rsidRPr="00C420FA" w:rsidRDefault="00F76873" w:rsidP="00F76873">
            <w:pPr>
              <w:spacing w:before="0" w:after="0" w:line="240" w:lineRule="auto"/>
              <w:jc w:val="right"/>
              <w:rPr>
                <w:rFonts w:ascii="Arial Narrow" w:eastAsia="Times New Roman" w:hAnsi="Arial Narrow" w:cs="Calibri"/>
                <w:color w:val="000000"/>
                <w:sz w:val="16"/>
                <w:szCs w:val="16"/>
                <w:lang w:val="es-ES" w:eastAsia="es-ES"/>
              </w:rPr>
            </w:pPr>
            <w:r w:rsidRPr="00C420FA">
              <w:rPr>
                <w:rFonts w:ascii="Arial Narrow" w:eastAsia="Times New Roman" w:hAnsi="Arial Narrow" w:cs="Calibri"/>
                <w:color w:val="000000"/>
                <w:sz w:val="16"/>
                <w:szCs w:val="16"/>
                <w:lang w:val="es-ES" w:eastAsia="es-ES"/>
              </w:rPr>
              <w:t>$0.00</w:t>
            </w:r>
          </w:p>
        </w:tc>
      </w:tr>
      <w:tr w:rsidR="00F76873" w:rsidRPr="00C420FA" w:rsidTr="00C96C6C">
        <w:trPr>
          <w:trHeight w:val="46"/>
          <w:jc w:val="center"/>
        </w:trPr>
        <w:tc>
          <w:tcPr>
            <w:tcW w:w="780" w:type="dxa"/>
            <w:vMerge/>
            <w:tcBorders>
              <w:top w:val="nil"/>
              <w:left w:val="single" w:sz="8" w:space="0" w:color="auto"/>
              <w:bottom w:val="single" w:sz="8" w:space="0" w:color="000000"/>
              <w:right w:val="single" w:sz="8" w:space="0" w:color="auto"/>
            </w:tcBorders>
            <w:vAlign w:val="center"/>
            <w:hideMark/>
          </w:tcPr>
          <w:p w:rsidR="00F76873" w:rsidRPr="00C420FA" w:rsidRDefault="00F76873" w:rsidP="00F76873">
            <w:pPr>
              <w:spacing w:before="0" w:after="0" w:line="240" w:lineRule="auto"/>
              <w:rPr>
                <w:rFonts w:ascii="Arial Narrow" w:eastAsia="Times New Roman" w:hAnsi="Arial Narrow" w:cs="Calibri"/>
                <w:b/>
                <w:bCs/>
                <w:color w:val="000000"/>
                <w:sz w:val="16"/>
                <w:szCs w:val="16"/>
                <w:lang w:val="es-ES" w:eastAsia="es-MX"/>
              </w:rPr>
            </w:pPr>
          </w:p>
        </w:tc>
        <w:tc>
          <w:tcPr>
            <w:tcW w:w="1460" w:type="dxa"/>
            <w:vMerge/>
            <w:tcBorders>
              <w:top w:val="nil"/>
              <w:left w:val="single" w:sz="8" w:space="0" w:color="auto"/>
              <w:bottom w:val="single" w:sz="8" w:space="0" w:color="000000"/>
              <w:right w:val="single" w:sz="8" w:space="0" w:color="auto"/>
            </w:tcBorders>
            <w:vAlign w:val="center"/>
            <w:hideMark/>
          </w:tcPr>
          <w:p w:rsidR="00F76873" w:rsidRPr="00C420FA" w:rsidRDefault="00F76873" w:rsidP="00F76873">
            <w:pPr>
              <w:spacing w:before="0" w:after="0" w:line="240" w:lineRule="auto"/>
              <w:rPr>
                <w:rFonts w:ascii="Arial Narrow" w:eastAsia="Times New Roman" w:hAnsi="Arial Narrow" w:cs="Calibri"/>
                <w:color w:val="000000"/>
                <w:sz w:val="16"/>
                <w:szCs w:val="16"/>
                <w:lang w:val="es-ES" w:eastAsia="es-MX"/>
              </w:rPr>
            </w:pPr>
          </w:p>
        </w:tc>
        <w:tc>
          <w:tcPr>
            <w:tcW w:w="1436" w:type="dxa"/>
            <w:vMerge/>
            <w:tcBorders>
              <w:top w:val="nil"/>
              <w:left w:val="single" w:sz="8" w:space="0" w:color="auto"/>
              <w:bottom w:val="single" w:sz="8" w:space="0" w:color="000000"/>
              <w:right w:val="single" w:sz="8" w:space="0" w:color="auto"/>
            </w:tcBorders>
            <w:vAlign w:val="center"/>
            <w:hideMark/>
          </w:tcPr>
          <w:p w:rsidR="00F76873" w:rsidRPr="00C420FA" w:rsidRDefault="00F76873" w:rsidP="00F76873">
            <w:pPr>
              <w:spacing w:before="0" w:after="0" w:line="240" w:lineRule="auto"/>
              <w:rPr>
                <w:rFonts w:ascii="Arial Narrow" w:eastAsia="Times New Roman" w:hAnsi="Arial Narrow" w:cs="Calibri"/>
                <w:color w:val="000000"/>
                <w:sz w:val="16"/>
                <w:szCs w:val="16"/>
                <w:lang w:val="es-ES" w:eastAsia="es-MX"/>
              </w:rPr>
            </w:pPr>
          </w:p>
        </w:tc>
        <w:tc>
          <w:tcPr>
            <w:tcW w:w="1002" w:type="dxa"/>
            <w:tcBorders>
              <w:top w:val="nil"/>
              <w:left w:val="nil"/>
              <w:bottom w:val="single" w:sz="8" w:space="0" w:color="auto"/>
              <w:right w:val="single" w:sz="8" w:space="0" w:color="auto"/>
            </w:tcBorders>
            <w:shd w:val="clear" w:color="auto" w:fill="auto"/>
            <w:vAlign w:val="center"/>
            <w:hideMark/>
          </w:tcPr>
          <w:p w:rsidR="00F76873" w:rsidRPr="00C420FA" w:rsidRDefault="00F76873" w:rsidP="00F76873">
            <w:pPr>
              <w:spacing w:before="0" w:after="0" w:line="240" w:lineRule="auto"/>
              <w:jc w:val="center"/>
              <w:rPr>
                <w:rFonts w:ascii="Arial Narrow" w:eastAsia="Times New Roman" w:hAnsi="Arial Narrow" w:cs="Calibri"/>
                <w:color w:val="000000"/>
                <w:sz w:val="16"/>
                <w:szCs w:val="16"/>
                <w:lang w:val="es-ES" w:eastAsia="es-ES"/>
              </w:rPr>
            </w:pPr>
            <w:r w:rsidRPr="00C420FA">
              <w:rPr>
                <w:rFonts w:ascii="Arial Narrow" w:eastAsia="Times New Roman" w:hAnsi="Arial Narrow" w:cs="Calibri"/>
                <w:color w:val="000000"/>
                <w:sz w:val="16"/>
                <w:szCs w:val="16"/>
                <w:lang w:val="es-ES" w:eastAsia="es-ES"/>
              </w:rPr>
              <w:t>DA</w:t>
            </w:r>
          </w:p>
        </w:tc>
        <w:tc>
          <w:tcPr>
            <w:tcW w:w="1357" w:type="dxa"/>
            <w:tcBorders>
              <w:top w:val="nil"/>
              <w:left w:val="nil"/>
              <w:bottom w:val="single" w:sz="8" w:space="0" w:color="auto"/>
              <w:right w:val="single" w:sz="8" w:space="0" w:color="auto"/>
            </w:tcBorders>
            <w:shd w:val="clear" w:color="auto" w:fill="auto"/>
            <w:noWrap/>
            <w:vAlign w:val="center"/>
            <w:hideMark/>
          </w:tcPr>
          <w:p w:rsidR="00F76873" w:rsidRPr="00C420FA" w:rsidRDefault="00F76873" w:rsidP="00F76873">
            <w:pPr>
              <w:spacing w:before="0" w:after="0" w:line="240" w:lineRule="auto"/>
              <w:jc w:val="right"/>
              <w:rPr>
                <w:rFonts w:ascii="Arial Narrow" w:eastAsia="Times New Roman" w:hAnsi="Arial Narrow" w:cs="Calibri"/>
                <w:color w:val="000000"/>
                <w:sz w:val="16"/>
                <w:szCs w:val="16"/>
                <w:lang w:val="es-ES" w:eastAsia="es-ES"/>
              </w:rPr>
            </w:pPr>
            <w:r w:rsidRPr="00C420FA">
              <w:rPr>
                <w:rFonts w:ascii="Arial Narrow" w:eastAsia="Times New Roman" w:hAnsi="Arial Narrow" w:cs="Calibri"/>
                <w:color w:val="000000"/>
                <w:sz w:val="16"/>
                <w:szCs w:val="16"/>
                <w:lang w:val="es-ES" w:eastAsia="es-ES"/>
              </w:rPr>
              <w:t>$351.29</w:t>
            </w:r>
          </w:p>
        </w:tc>
        <w:tc>
          <w:tcPr>
            <w:tcW w:w="1053" w:type="dxa"/>
            <w:tcBorders>
              <w:top w:val="nil"/>
              <w:left w:val="nil"/>
              <w:bottom w:val="single" w:sz="8" w:space="0" w:color="auto"/>
              <w:right w:val="single" w:sz="8" w:space="0" w:color="auto"/>
            </w:tcBorders>
            <w:shd w:val="clear" w:color="auto" w:fill="auto"/>
            <w:noWrap/>
            <w:vAlign w:val="center"/>
            <w:hideMark/>
          </w:tcPr>
          <w:p w:rsidR="00F76873" w:rsidRPr="00C420FA" w:rsidRDefault="00F76873" w:rsidP="00F76873">
            <w:pPr>
              <w:spacing w:before="0" w:after="0" w:line="240" w:lineRule="auto"/>
              <w:jc w:val="center"/>
              <w:rPr>
                <w:rFonts w:ascii="Arial Narrow" w:eastAsia="Times New Roman" w:hAnsi="Arial Narrow" w:cs="Calibri"/>
                <w:color w:val="000000"/>
                <w:sz w:val="16"/>
                <w:szCs w:val="16"/>
                <w:lang w:val="es-ES" w:eastAsia="es-ES"/>
              </w:rPr>
            </w:pPr>
            <w:r w:rsidRPr="00C420FA">
              <w:rPr>
                <w:rFonts w:ascii="Arial Narrow" w:eastAsia="Times New Roman" w:hAnsi="Arial Narrow" w:cs="Calibri"/>
                <w:color w:val="000000"/>
                <w:sz w:val="16"/>
                <w:szCs w:val="16"/>
                <w:lang w:val="es-ES" w:eastAsia="es-ES"/>
              </w:rPr>
              <w:t>0</w:t>
            </w:r>
          </w:p>
        </w:tc>
        <w:tc>
          <w:tcPr>
            <w:tcW w:w="1347" w:type="dxa"/>
            <w:tcBorders>
              <w:top w:val="nil"/>
              <w:left w:val="nil"/>
              <w:bottom w:val="single" w:sz="8" w:space="0" w:color="auto"/>
              <w:right w:val="single" w:sz="8" w:space="0" w:color="auto"/>
            </w:tcBorders>
            <w:shd w:val="clear" w:color="auto" w:fill="auto"/>
            <w:noWrap/>
            <w:vAlign w:val="center"/>
            <w:hideMark/>
          </w:tcPr>
          <w:p w:rsidR="00F76873" w:rsidRPr="00C420FA" w:rsidRDefault="00F76873" w:rsidP="00F76873">
            <w:pPr>
              <w:spacing w:before="0" w:after="0" w:line="240" w:lineRule="auto"/>
              <w:jc w:val="right"/>
              <w:rPr>
                <w:rFonts w:ascii="Arial Narrow" w:eastAsia="Times New Roman" w:hAnsi="Arial Narrow" w:cs="Calibri"/>
                <w:color w:val="000000"/>
                <w:sz w:val="16"/>
                <w:szCs w:val="16"/>
                <w:lang w:val="es-ES" w:eastAsia="es-ES"/>
              </w:rPr>
            </w:pPr>
            <w:r w:rsidRPr="00C420FA">
              <w:rPr>
                <w:rFonts w:ascii="Arial Narrow" w:eastAsia="Times New Roman" w:hAnsi="Arial Narrow" w:cs="Calibri"/>
                <w:color w:val="000000"/>
                <w:sz w:val="16"/>
                <w:szCs w:val="16"/>
                <w:lang w:val="es-ES" w:eastAsia="es-ES"/>
              </w:rPr>
              <w:t>$0.00</w:t>
            </w:r>
          </w:p>
        </w:tc>
      </w:tr>
      <w:tr w:rsidR="00F76873" w:rsidRPr="00C420FA" w:rsidTr="00C96C6C">
        <w:trPr>
          <w:trHeight w:val="46"/>
          <w:jc w:val="center"/>
        </w:trPr>
        <w:tc>
          <w:tcPr>
            <w:tcW w:w="780" w:type="dxa"/>
            <w:vMerge w:val="restart"/>
            <w:tcBorders>
              <w:top w:val="nil"/>
              <w:left w:val="single" w:sz="8" w:space="0" w:color="auto"/>
              <w:bottom w:val="single" w:sz="8" w:space="0" w:color="000000"/>
              <w:right w:val="single" w:sz="8" w:space="0" w:color="auto"/>
            </w:tcBorders>
            <w:shd w:val="clear" w:color="auto" w:fill="auto"/>
            <w:vAlign w:val="center"/>
            <w:hideMark/>
          </w:tcPr>
          <w:p w:rsidR="00F76873" w:rsidRPr="00C420FA" w:rsidRDefault="00F76873" w:rsidP="00F76873">
            <w:pPr>
              <w:spacing w:before="0" w:after="0" w:line="240" w:lineRule="auto"/>
              <w:jc w:val="center"/>
              <w:rPr>
                <w:rFonts w:ascii="Arial Narrow" w:eastAsia="Times New Roman" w:hAnsi="Arial Narrow" w:cs="Calibri"/>
                <w:b/>
                <w:bCs/>
                <w:color w:val="000000"/>
                <w:sz w:val="16"/>
                <w:szCs w:val="16"/>
                <w:lang w:val="es-ES" w:eastAsia="es-MX"/>
              </w:rPr>
            </w:pPr>
            <w:r w:rsidRPr="00C420FA">
              <w:rPr>
                <w:rFonts w:ascii="Arial Narrow" w:eastAsia="Times New Roman" w:hAnsi="Arial Narrow" w:cs="Calibri"/>
                <w:b/>
                <w:bCs/>
                <w:color w:val="000000"/>
                <w:sz w:val="16"/>
                <w:szCs w:val="16"/>
                <w:lang w:val="es-ES" w:eastAsia="es-MX"/>
              </w:rPr>
              <w:t>3</w:t>
            </w:r>
          </w:p>
        </w:tc>
        <w:tc>
          <w:tcPr>
            <w:tcW w:w="1460" w:type="dxa"/>
            <w:vMerge w:val="restart"/>
            <w:tcBorders>
              <w:top w:val="nil"/>
              <w:left w:val="single" w:sz="8" w:space="0" w:color="auto"/>
              <w:bottom w:val="single" w:sz="8" w:space="0" w:color="000000"/>
              <w:right w:val="single" w:sz="8" w:space="0" w:color="auto"/>
            </w:tcBorders>
            <w:shd w:val="clear" w:color="auto" w:fill="auto"/>
            <w:vAlign w:val="center"/>
            <w:hideMark/>
          </w:tcPr>
          <w:p w:rsidR="00F76873" w:rsidRPr="00C420FA" w:rsidRDefault="00F76873" w:rsidP="00F76873">
            <w:pPr>
              <w:spacing w:before="0" w:after="0" w:line="240" w:lineRule="auto"/>
              <w:jc w:val="center"/>
              <w:rPr>
                <w:rFonts w:ascii="Arial Narrow" w:eastAsia="Times New Roman" w:hAnsi="Arial Narrow" w:cs="Calibri"/>
                <w:color w:val="000000"/>
                <w:sz w:val="16"/>
                <w:szCs w:val="16"/>
                <w:lang w:val="es-ES" w:eastAsia="es-MX"/>
              </w:rPr>
            </w:pPr>
            <w:r w:rsidRPr="00C420FA">
              <w:rPr>
                <w:rFonts w:ascii="Arial Narrow" w:eastAsia="Times New Roman" w:hAnsi="Arial Narrow" w:cs="Calibri"/>
                <w:color w:val="000000"/>
                <w:sz w:val="16"/>
                <w:szCs w:val="16"/>
                <w:lang w:val="es-ES" w:eastAsia="es-MX"/>
              </w:rPr>
              <w:t xml:space="preserve">Revisión técnica/jurídica </w:t>
            </w:r>
            <w:r w:rsidRPr="00C420FA">
              <w:rPr>
                <w:rFonts w:ascii="Arial Narrow" w:eastAsia="Times New Roman" w:hAnsi="Arial Narrow" w:cs="Calibri"/>
                <w:color w:val="000000"/>
                <w:sz w:val="16"/>
                <w:szCs w:val="16"/>
                <w:lang w:val="es-ES" w:eastAsia="es-MX"/>
              </w:rPr>
              <w:lastRenderedPageBreak/>
              <w:t>del modelo de convenio</w:t>
            </w:r>
          </w:p>
        </w:tc>
        <w:tc>
          <w:tcPr>
            <w:tcW w:w="1436" w:type="dxa"/>
            <w:vMerge w:val="restart"/>
            <w:tcBorders>
              <w:top w:val="nil"/>
              <w:left w:val="single" w:sz="8" w:space="0" w:color="auto"/>
              <w:bottom w:val="single" w:sz="8" w:space="0" w:color="000000"/>
              <w:right w:val="single" w:sz="8" w:space="0" w:color="auto"/>
            </w:tcBorders>
            <w:shd w:val="clear" w:color="auto" w:fill="auto"/>
            <w:vAlign w:val="center"/>
            <w:hideMark/>
          </w:tcPr>
          <w:p w:rsidR="00F76873" w:rsidRPr="00C420FA" w:rsidRDefault="00F76873" w:rsidP="00F76873">
            <w:pPr>
              <w:spacing w:before="0" w:after="0" w:line="240" w:lineRule="auto"/>
              <w:jc w:val="center"/>
              <w:rPr>
                <w:rFonts w:ascii="Arial Narrow" w:eastAsia="Times New Roman" w:hAnsi="Arial Narrow" w:cs="Calibri"/>
                <w:color w:val="000000"/>
                <w:sz w:val="16"/>
                <w:szCs w:val="16"/>
                <w:lang w:val="es-ES" w:eastAsia="es-MX"/>
              </w:rPr>
            </w:pPr>
            <w:r w:rsidRPr="00C420FA">
              <w:rPr>
                <w:rFonts w:ascii="Arial Narrow" w:eastAsia="Times New Roman" w:hAnsi="Arial Narrow" w:cs="Calibri"/>
                <w:color w:val="000000"/>
                <w:sz w:val="16"/>
                <w:szCs w:val="16"/>
                <w:lang w:val="es-ES" w:eastAsia="es-MX"/>
              </w:rPr>
              <w:lastRenderedPageBreak/>
              <w:t>CRE</w:t>
            </w:r>
          </w:p>
        </w:tc>
        <w:tc>
          <w:tcPr>
            <w:tcW w:w="1002" w:type="dxa"/>
            <w:tcBorders>
              <w:top w:val="nil"/>
              <w:left w:val="nil"/>
              <w:bottom w:val="single" w:sz="8" w:space="0" w:color="auto"/>
              <w:right w:val="single" w:sz="8" w:space="0" w:color="auto"/>
            </w:tcBorders>
            <w:shd w:val="clear" w:color="auto" w:fill="auto"/>
            <w:vAlign w:val="center"/>
            <w:hideMark/>
          </w:tcPr>
          <w:p w:rsidR="00F76873" w:rsidRPr="00C420FA" w:rsidRDefault="00F76873" w:rsidP="00F76873">
            <w:pPr>
              <w:spacing w:before="0" w:after="0" w:line="240" w:lineRule="auto"/>
              <w:jc w:val="center"/>
              <w:rPr>
                <w:rFonts w:ascii="Arial Narrow" w:eastAsia="Times New Roman" w:hAnsi="Arial Narrow" w:cs="Calibri"/>
                <w:color w:val="000000"/>
                <w:sz w:val="16"/>
                <w:szCs w:val="16"/>
                <w:lang w:val="es-ES" w:eastAsia="es-ES"/>
              </w:rPr>
            </w:pPr>
            <w:r w:rsidRPr="00C420FA">
              <w:rPr>
                <w:rFonts w:ascii="Arial Narrow" w:eastAsia="Times New Roman" w:hAnsi="Arial Narrow" w:cs="Calibri"/>
                <w:color w:val="000000"/>
                <w:sz w:val="16"/>
                <w:szCs w:val="16"/>
                <w:lang w:val="es-ES" w:eastAsia="es-ES"/>
              </w:rPr>
              <w:t>JD</w:t>
            </w:r>
          </w:p>
        </w:tc>
        <w:tc>
          <w:tcPr>
            <w:tcW w:w="1357" w:type="dxa"/>
            <w:tcBorders>
              <w:top w:val="nil"/>
              <w:left w:val="nil"/>
              <w:bottom w:val="single" w:sz="8" w:space="0" w:color="auto"/>
              <w:right w:val="single" w:sz="8" w:space="0" w:color="auto"/>
            </w:tcBorders>
            <w:shd w:val="clear" w:color="auto" w:fill="auto"/>
            <w:noWrap/>
            <w:vAlign w:val="center"/>
            <w:hideMark/>
          </w:tcPr>
          <w:p w:rsidR="00F76873" w:rsidRPr="00C420FA" w:rsidRDefault="00F76873" w:rsidP="00F76873">
            <w:pPr>
              <w:spacing w:before="0" w:after="0" w:line="240" w:lineRule="auto"/>
              <w:jc w:val="right"/>
              <w:rPr>
                <w:rFonts w:ascii="Arial Narrow" w:eastAsia="Times New Roman" w:hAnsi="Arial Narrow" w:cs="Calibri"/>
                <w:color w:val="000000"/>
                <w:sz w:val="16"/>
                <w:szCs w:val="16"/>
                <w:lang w:val="es-ES" w:eastAsia="es-ES"/>
              </w:rPr>
            </w:pPr>
            <w:r w:rsidRPr="00C420FA">
              <w:rPr>
                <w:rFonts w:ascii="Arial Narrow" w:eastAsia="Times New Roman" w:hAnsi="Arial Narrow" w:cs="Calibri"/>
                <w:color w:val="000000"/>
                <w:sz w:val="16"/>
                <w:szCs w:val="16"/>
                <w:lang w:val="es-ES" w:eastAsia="es-ES"/>
              </w:rPr>
              <w:t>$121.94</w:t>
            </w:r>
          </w:p>
        </w:tc>
        <w:tc>
          <w:tcPr>
            <w:tcW w:w="1053" w:type="dxa"/>
            <w:tcBorders>
              <w:top w:val="nil"/>
              <w:left w:val="nil"/>
              <w:bottom w:val="single" w:sz="8" w:space="0" w:color="auto"/>
              <w:right w:val="single" w:sz="8" w:space="0" w:color="auto"/>
            </w:tcBorders>
            <w:shd w:val="clear" w:color="auto" w:fill="auto"/>
            <w:noWrap/>
            <w:vAlign w:val="center"/>
            <w:hideMark/>
          </w:tcPr>
          <w:p w:rsidR="00F76873" w:rsidRPr="00C420FA" w:rsidRDefault="00F76873" w:rsidP="00F76873">
            <w:pPr>
              <w:spacing w:before="0" w:after="0" w:line="240" w:lineRule="auto"/>
              <w:jc w:val="center"/>
              <w:rPr>
                <w:rFonts w:ascii="Arial Narrow" w:eastAsia="Times New Roman" w:hAnsi="Arial Narrow" w:cs="Calibri"/>
                <w:color w:val="000000"/>
                <w:sz w:val="16"/>
                <w:szCs w:val="16"/>
                <w:lang w:val="es-ES" w:eastAsia="es-ES"/>
              </w:rPr>
            </w:pPr>
            <w:r w:rsidRPr="00C420FA">
              <w:rPr>
                <w:rFonts w:ascii="Arial Narrow" w:eastAsia="Times New Roman" w:hAnsi="Arial Narrow" w:cs="Calibri"/>
                <w:color w:val="000000"/>
                <w:sz w:val="16"/>
                <w:szCs w:val="16"/>
                <w:lang w:val="es-ES" w:eastAsia="es-ES"/>
              </w:rPr>
              <w:t>56</w:t>
            </w:r>
          </w:p>
        </w:tc>
        <w:tc>
          <w:tcPr>
            <w:tcW w:w="1347" w:type="dxa"/>
            <w:tcBorders>
              <w:top w:val="nil"/>
              <w:left w:val="nil"/>
              <w:bottom w:val="single" w:sz="8" w:space="0" w:color="auto"/>
              <w:right w:val="single" w:sz="8" w:space="0" w:color="auto"/>
            </w:tcBorders>
            <w:shd w:val="clear" w:color="auto" w:fill="auto"/>
            <w:noWrap/>
            <w:vAlign w:val="center"/>
            <w:hideMark/>
          </w:tcPr>
          <w:p w:rsidR="00F76873" w:rsidRPr="00C420FA" w:rsidRDefault="00F76873" w:rsidP="00F76873">
            <w:pPr>
              <w:spacing w:before="0" w:after="0" w:line="240" w:lineRule="auto"/>
              <w:jc w:val="right"/>
              <w:rPr>
                <w:rFonts w:ascii="Arial Narrow" w:eastAsia="Times New Roman" w:hAnsi="Arial Narrow" w:cs="Calibri"/>
                <w:color w:val="000000"/>
                <w:sz w:val="16"/>
                <w:szCs w:val="16"/>
                <w:lang w:val="es-ES" w:eastAsia="es-ES"/>
              </w:rPr>
            </w:pPr>
            <w:r w:rsidRPr="00C420FA">
              <w:rPr>
                <w:rFonts w:ascii="Arial Narrow" w:eastAsia="Times New Roman" w:hAnsi="Arial Narrow" w:cs="Calibri"/>
                <w:color w:val="000000"/>
                <w:sz w:val="16"/>
                <w:szCs w:val="16"/>
                <w:lang w:val="es-ES" w:eastAsia="es-ES"/>
              </w:rPr>
              <w:t>$6,828.40</w:t>
            </w:r>
          </w:p>
        </w:tc>
      </w:tr>
      <w:tr w:rsidR="00F76873" w:rsidRPr="00C420FA" w:rsidTr="00C96C6C">
        <w:trPr>
          <w:trHeight w:val="64"/>
          <w:jc w:val="center"/>
        </w:trPr>
        <w:tc>
          <w:tcPr>
            <w:tcW w:w="780" w:type="dxa"/>
            <w:vMerge/>
            <w:tcBorders>
              <w:top w:val="nil"/>
              <w:left w:val="single" w:sz="8" w:space="0" w:color="auto"/>
              <w:bottom w:val="single" w:sz="8" w:space="0" w:color="000000"/>
              <w:right w:val="single" w:sz="8" w:space="0" w:color="auto"/>
            </w:tcBorders>
            <w:vAlign w:val="center"/>
            <w:hideMark/>
          </w:tcPr>
          <w:p w:rsidR="00F76873" w:rsidRPr="00C420FA" w:rsidRDefault="00F76873" w:rsidP="00F76873">
            <w:pPr>
              <w:spacing w:before="0" w:after="0" w:line="240" w:lineRule="auto"/>
              <w:rPr>
                <w:rFonts w:ascii="Arial Narrow" w:eastAsia="Times New Roman" w:hAnsi="Arial Narrow" w:cs="Calibri"/>
                <w:b/>
                <w:bCs/>
                <w:color w:val="000000"/>
                <w:sz w:val="16"/>
                <w:szCs w:val="16"/>
                <w:lang w:val="es-ES" w:eastAsia="es-MX"/>
              </w:rPr>
            </w:pPr>
          </w:p>
        </w:tc>
        <w:tc>
          <w:tcPr>
            <w:tcW w:w="1460" w:type="dxa"/>
            <w:vMerge/>
            <w:tcBorders>
              <w:top w:val="nil"/>
              <w:left w:val="single" w:sz="8" w:space="0" w:color="auto"/>
              <w:bottom w:val="single" w:sz="8" w:space="0" w:color="000000"/>
              <w:right w:val="single" w:sz="8" w:space="0" w:color="auto"/>
            </w:tcBorders>
            <w:vAlign w:val="center"/>
            <w:hideMark/>
          </w:tcPr>
          <w:p w:rsidR="00F76873" w:rsidRPr="00C420FA" w:rsidRDefault="00F76873" w:rsidP="00F76873">
            <w:pPr>
              <w:spacing w:before="0" w:after="0" w:line="240" w:lineRule="auto"/>
              <w:rPr>
                <w:rFonts w:ascii="Arial Narrow" w:eastAsia="Times New Roman" w:hAnsi="Arial Narrow" w:cs="Calibri"/>
                <w:color w:val="000000"/>
                <w:sz w:val="16"/>
                <w:szCs w:val="16"/>
                <w:lang w:val="es-ES" w:eastAsia="es-MX"/>
              </w:rPr>
            </w:pPr>
          </w:p>
        </w:tc>
        <w:tc>
          <w:tcPr>
            <w:tcW w:w="1436" w:type="dxa"/>
            <w:vMerge/>
            <w:tcBorders>
              <w:top w:val="nil"/>
              <w:left w:val="single" w:sz="8" w:space="0" w:color="auto"/>
              <w:bottom w:val="single" w:sz="8" w:space="0" w:color="000000"/>
              <w:right w:val="single" w:sz="8" w:space="0" w:color="auto"/>
            </w:tcBorders>
            <w:vAlign w:val="center"/>
            <w:hideMark/>
          </w:tcPr>
          <w:p w:rsidR="00F76873" w:rsidRPr="00C420FA" w:rsidRDefault="00F76873" w:rsidP="00F76873">
            <w:pPr>
              <w:spacing w:before="0" w:after="0" w:line="240" w:lineRule="auto"/>
              <w:rPr>
                <w:rFonts w:ascii="Arial Narrow" w:eastAsia="Times New Roman" w:hAnsi="Arial Narrow" w:cs="Calibri"/>
                <w:color w:val="000000"/>
                <w:sz w:val="16"/>
                <w:szCs w:val="16"/>
                <w:lang w:val="es-ES" w:eastAsia="es-MX"/>
              </w:rPr>
            </w:pPr>
          </w:p>
        </w:tc>
        <w:tc>
          <w:tcPr>
            <w:tcW w:w="1002" w:type="dxa"/>
            <w:tcBorders>
              <w:top w:val="nil"/>
              <w:left w:val="nil"/>
              <w:bottom w:val="single" w:sz="8" w:space="0" w:color="auto"/>
              <w:right w:val="single" w:sz="8" w:space="0" w:color="auto"/>
            </w:tcBorders>
            <w:shd w:val="clear" w:color="auto" w:fill="auto"/>
            <w:vAlign w:val="center"/>
            <w:hideMark/>
          </w:tcPr>
          <w:p w:rsidR="00F76873" w:rsidRPr="00C420FA" w:rsidRDefault="00F76873" w:rsidP="00F76873">
            <w:pPr>
              <w:spacing w:before="0" w:after="0" w:line="240" w:lineRule="auto"/>
              <w:jc w:val="center"/>
              <w:rPr>
                <w:rFonts w:ascii="Arial Narrow" w:eastAsia="Times New Roman" w:hAnsi="Arial Narrow" w:cs="Calibri"/>
                <w:color w:val="000000"/>
                <w:sz w:val="16"/>
                <w:szCs w:val="16"/>
                <w:lang w:val="es-ES" w:eastAsia="es-ES"/>
              </w:rPr>
            </w:pPr>
            <w:r w:rsidRPr="00C420FA">
              <w:rPr>
                <w:rFonts w:ascii="Arial Narrow" w:eastAsia="Times New Roman" w:hAnsi="Arial Narrow" w:cs="Calibri"/>
                <w:color w:val="000000"/>
                <w:sz w:val="16"/>
                <w:szCs w:val="16"/>
                <w:lang w:val="es-ES" w:eastAsia="es-ES"/>
              </w:rPr>
              <w:t>SD</w:t>
            </w:r>
          </w:p>
        </w:tc>
        <w:tc>
          <w:tcPr>
            <w:tcW w:w="1357" w:type="dxa"/>
            <w:tcBorders>
              <w:top w:val="nil"/>
              <w:left w:val="nil"/>
              <w:bottom w:val="single" w:sz="8" w:space="0" w:color="auto"/>
              <w:right w:val="single" w:sz="8" w:space="0" w:color="auto"/>
            </w:tcBorders>
            <w:shd w:val="clear" w:color="auto" w:fill="auto"/>
            <w:noWrap/>
            <w:vAlign w:val="center"/>
            <w:hideMark/>
          </w:tcPr>
          <w:p w:rsidR="00F76873" w:rsidRPr="00C420FA" w:rsidRDefault="00F76873" w:rsidP="00F76873">
            <w:pPr>
              <w:spacing w:before="0" w:after="0" w:line="240" w:lineRule="auto"/>
              <w:jc w:val="right"/>
              <w:rPr>
                <w:rFonts w:ascii="Arial Narrow" w:eastAsia="Times New Roman" w:hAnsi="Arial Narrow" w:cs="Calibri"/>
                <w:color w:val="000000"/>
                <w:sz w:val="16"/>
                <w:szCs w:val="16"/>
                <w:lang w:val="es-ES" w:eastAsia="es-ES"/>
              </w:rPr>
            </w:pPr>
            <w:r w:rsidRPr="00C420FA">
              <w:rPr>
                <w:rFonts w:ascii="Arial Narrow" w:eastAsia="Times New Roman" w:hAnsi="Arial Narrow" w:cs="Calibri"/>
                <w:color w:val="000000"/>
                <w:sz w:val="16"/>
                <w:szCs w:val="16"/>
                <w:lang w:val="es-ES" w:eastAsia="es-ES"/>
              </w:rPr>
              <w:t>$210.09</w:t>
            </w:r>
          </w:p>
        </w:tc>
        <w:tc>
          <w:tcPr>
            <w:tcW w:w="1053" w:type="dxa"/>
            <w:tcBorders>
              <w:top w:val="nil"/>
              <w:left w:val="nil"/>
              <w:bottom w:val="single" w:sz="8" w:space="0" w:color="auto"/>
              <w:right w:val="single" w:sz="8" w:space="0" w:color="auto"/>
            </w:tcBorders>
            <w:shd w:val="clear" w:color="auto" w:fill="auto"/>
            <w:noWrap/>
            <w:vAlign w:val="center"/>
            <w:hideMark/>
          </w:tcPr>
          <w:p w:rsidR="00F76873" w:rsidRPr="00C420FA" w:rsidRDefault="00F76873" w:rsidP="00F76873">
            <w:pPr>
              <w:spacing w:before="0" w:after="0" w:line="240" w:lineRule="auto"/>
              <w:jc w:val="center"/>
              <w:rPr>
                <w:rFonts w:ascii="Arial Narrow" w:eastAsia="Times New Roman" w:hAnsi="Arial Narrow" w:cs="Calibri"/>
                <w:color w:val="000000"/>
                <w:sz w:val="16"/>
                <w:szCs w:val="16"/>
                <w:lang w:val="es-ES" w:eastAsia="es-ES"/>
              </w:rPr>
            </w:pPr>
            <w:r w:rsidRPr="00C420FA">
              <w:rPr>
                <w:rFonts w:ascii="Arial Narrow" w:eastAsia="Times New Roman" w:hAnsi="Arial Narrow" w:cs="Calibri"/>
                <w:color w:val="000000"/>
                <w:sz w:val="16"/>
                <w:szCs w:val="16"/>
                <w:lang w:val="es-ES" w:eastAsia="es-ES"/>
              </w:rPr>
              <w:t>16</w:t>
            </w:r>
          </w:p>
        </w:tc>
        <w:tc>
          <w:tcPr>
            <w:tcW w:w="1347" w:type="dxa"/>
            <w:tcBorders>
              <w:top w:val="nil"/>
              <w:left w:val="nil"/>
              <w:bottom w:val="single" w:sz="8" w:space="0" w:color="auto"/>
              <w:right w:val="single" w:sz="8" w:space="0" w:color="auto"/>
            </w:tcBorders>
            <w:shd w:val="clear" w:color="auto" w:fill="auto"/>
            <w:noWrap/>
            <w:vAlign w:val="center"/>
            <w:hideMark/>
          </w:tcPr>
          <w:p w:rsidR="00F76873" w:rsidRPr="00C420FA" w:rsidRDefault="00F76873" w:rsidP="00F76873">
            <w:pPr>
              <w:spacing w:before="0" w:after="0" w:line="240" w:lineRule="auto"/>
              <w:jc w:val="right"/>
              <w:rPr>
                <w:rFonts w:ascii="Arial Narrow" w:eastAsia="Times New Roman" w:hAnsi="Arial Narrow" w:cs="Calibri"/>
                <w:color w:val="000000"/>
                <w:sz w:val="16"/>
                <w:szCs w:val="16"/>
                <w:lang w:val="es-ES" w:eastAsia="es-ES"/>
              </w:rPr>
            </w:pPr>
            <w:r w:rsidRPr="00C420FA">
              <w:rPr>
                <w:rFonts w:ascii="Arial Narrow" w:eastAsia="Times New Roman" w:hAnsi="Arial Narrow" w:cs="Calibri"/>
                <w:color w:val="000000"/>
                <w:sz w:val="16"/>
                <w:szCs w:val="16"/>
                <w:lang w:val="es-ES" w:eastAsia="es-ES"/>
              </w:rPr>
              <w:t>$3,361.51</w:t>
            </w:r>
          </w:p>
        </w:tc>
      </w:tr>
      <w:tr w:rsidR="00F76873" w:rsidRPr="00C420FA" w:rsidTr="00C96C6C">
        <w:trPr>
          <w:trHeight w:val="46"/>
          <w:jc w:val="center"/>
        </w:trPr>
        <w:tc>
          <w:tcPr>
            <w:tcW w:w="780" w:type="dxa"/>
            <w:vMerge/>
            <w:tcBorders>
              <w:top w:val="nil"/>
              <w:left w:val="single" w:sz="8" w:space="0" w:color="auto"/>
              <w:bottom w:val="single" w:sz="8" w:space="0" w:color="000000"/>
              <w:right w:val="single" w:sz="8" w:space="0" w:color="auto"/>
            </w:tcBorders>
            <w:vAlign w:val="center"/>
            <w:hideMark/>
          </w:tcPr>
          <w:p w:rsidR="00F76873" w:rsidRPr="00C420FA" w:rsidRDefault="00F76873" w:rsidP="00F76873">
            <w:pPr>
              <w:spacing w:before="0" w:after="0" w:line="240" w:lineRule="auto"/>
              <w:rPr>
                <w:rFonts w:ascii="Arial Narrow" w:eastAsia="Times New Roman" w:hAnsi="Arial Narrow" w:cs="Calibri"/>
                <w:b/>
                <w:bCs/>
                <w:color w:val="000000"/>
                <w:sz w:val="16"/>
                <w:szCs w:val="16"/>
                <w:lang w:val="es-ES" w:eastAsia="es-MX"/>
              </w:rPr>
            </w:pPr>
          </w:p>
        </w:tc>
        <w:tc>
          <w:tcPr>
            <w:tcW w:w="1460" w:type="dxa"/>
            <w:vMerge/>
            <w:tcBorders>
              <w:top w:val="nil"/>
              <w:left w:val="single" w:sz="8" w:space="0" w:color="auto"/>
              <w:bottom w:val="single" w:sz="8" w:space="0" w:color="000000"/>
              <w:right w:val="single" w:sz="8" w:space="0" w:color="auto"/>
            </w:tcBorders>
            <w:vAlign w:val="center"/>
            <w:hideMark/>
          </w:tcPr>
          <w:p w:rsidR="00F76873" w:rsidRPr="00C420FA" w:rsidRDefault="00F76873" w:rsidP="00F76873">
            <w:pPr>
              <w:spacing w:before="0" w:after="0" w:line="240" w:lineRule="auto"/>
              <w:rPr>
                <w:rFonts w:ascii="Arial Narrow" w:eastAsia="Times New Roman" w:hAnsi="Arial Narrow" w:cs="Calibri"/>
                <w:color w:val="000000"/>
                <w:sz w:val="16"/>
                <w:szCs w:val="16"/>
                <w:lang w:val="es-ES" w:eastAsia="es-MX"/>
              </w:rPr>
            </w:pPr>
          </w:p>
        </w:tc>
        <w:tc>
          <w:tcPr>
            <w:tcW w:w="1436" w:type="dxa"/>
            <w:vMerge/>
            <w:tcBorders>
              <w:top w:val="nil"/>
              <w:left w:val="single" w:sz="8" w:space="0" w:color="auto"/>
              <w:bottom w:val="single" w:sz="8" w:space="0" w:color="000000"/>
              <w:right w:val="single" w:sz="8" w:space="0" w:color="auto"/>
            </w:tcBorders>
            <w:vAlign w:val="center"/>
            <w:hideMark/>
          </w:tcPr>
          <w:p w:rsidR="00F76873" w:rsidRPr="00C420FA" w:rsidRDefault="00F76873" w:rsidP="00F76873">
            <w:pPr>
              <w:spacing w:before="0" w:after="0" w:line="240" w:lineRule="auto"/>
              <w:rPr>
                <w:rFonts w:ascii="Arial Narrow" w:eastAsia="Times New Roman" w:hAnsi="Arial Narrow" w:cs="Calibri"/>
                <w:color w:val="000000"/>
                <w:sz w:val="16"/>
                <w:szCs w:val="16"/>
                <w:lang w:val="es-ES" w:eastAsia="es-MX"/>
              </w:rPr>
            </w:pPr>
          </w:p>
        </w:tc>
        <w:tc>
          <w:tcPr>
            <w:tcW w:w="1002" w:type="dxa"/>
            <w:tcBorders>
              <w:top w:val="nil"/>
              <w:left w:val="nil"/>
              <w:bottom w:val="single" w:sz="8" w:space="0" w:color="auto"/>
              <w:right w:val="single" w:sz="8" w:space="0" w:color="auto"/>
            </w:tcBorders>
            <w:shd w:val="clear" w:color="auto" w:fill="auto"/>
            <w:vAlign w:val="center"/>
            <w:hideMark/>
          </w:tcPr>
          <w:p w:rsidR="00F76873" w:rsidRPr="00C420FA" w:rsidRDefault="00F76873" w:rsidP="00F76873">
            <w:pPr>
              <w:spacing w:before="0" w:after="0" w:line="240" w:lineRule="auto"/>
              <w:jc w:val="center"/>
              <w:rPr>
                <w:rFonts w:ascii="Arial Narrow" w:eastAsia="Times New Roman" w:hAnsi="Arial Narrow" w:cs="Calibri"/>
                <w:color w:val="000000"/>
                <w:sz w:val="16"/>
                <w:szCs w:val="16"/>
                <w:lang w:val="es-ES" w:eastAsia="es-ES"/>
              </w:rPr>
            </w:pPr>
            <w:r w:rsidRPr="00C420FA">
              <w:rPr>
                <w:rFonts w:ascii="Arial Narrow" w:eastAsia="Times New Roman" w:hAnsi="Arial Narrow" w:cs="Calibri"/>
                <w:color w:val="000000"/>
                <w:sz w:val="16"/>
                <w:szCs w:val="16"/>
                <w:lang w:val="es-ES" w:eastAsia="es-ES"/>
              </w:rPr>
              <w:t>DA</w:t>
            </w:r>
          </w:p>
        </w:tc>
        <w:tc>
          <w:tcPr>
            <w:tcW w:w="1357" w:type="dxa"/>
            <w:tcBorders>
              <w:top w:val="nil"/>
              <w:left w:val="nil"/>
              <w:bottom w:val="single" w:sz="8" w:space="0" w:color="auto"/>
              <w:right w:val="single" w:sz="8" w:space="0" w:color="auto"/>
            </w:tcBorders>
            <w:shd w:val="clear" w:color="auto" w:fill="auto"/>
            <w:noWrap/>
            <w:vAlign w:val="center"/>
            <w:hideMark/>
          </w:tcPr>
          <w:p w:rsidR="00F76873" w:rsidRPr="00C420FA" w:rsidRDefault="00F76873" w:rsidP="00F76873">
            <w:pPr>
              <w:spacing w:before="0" w:after="0" w:line="240" w:lineRule="auto"/>
              <w:jc w:val="right"/>
              <w:rPr>
                <w:rFonts w:ascii="Arial Narrow" w:eastAsia="Times New Roman" w:hAnsi="Arial Narrow" w:cs="Calibri"/>
                <w:color w:val="000000"/>
                <w:sz w:val="16"/>
                <w:szCs w:val="16"/>
                <w:lang w:val="es-ES" w:eastAsia="es-ES"/>
              </w:rPr>
            </w:pPr>
            <w:r w:rsidRPr="00C420FA">
              <w:rPr>
                <w:rFonts w:ascii="Arial Narrow" w:eastAsia="Times New Roman" w:hAnsi="Arial Narrow" w:cs="Calibri"/>
                <w:color w:val="000000"/>
                <w:sz w:val="16"/>
                <w:szCs w:val="16"/>
                <w:lang w:val="es-ES" w:eastAsia="es-ES"/>
              </w:rPr>
              <w:t>$351.29</w:t>
            </w:r>
          </w:p>
        </w:tc>
        <w:tc>
          <w:tcPr>
            <w:tcW w:w="1053" w:type="dxa"/>
            <w:tcBorders>
              <w:top w:val="nil"/>
              <w:left w:val="nil"/>
              <w:bottom w:val="single" w:sz="8" w:space="0" w:color="auto"/>
              <w:right w:val="single" w:sz="8" w:space="0" w:color="auto"/>
            </w:tcBorders>
            <w:shd w:val="clear" w:color="auto" w:fill="auto"/>
            <w:noWrap/>
            <w:vAlign w:val="center"/>
            <w:hideMark/>
          </w:tcPr>
          <w:p w:rsidR="00F76873" w:rsidRPr="00C420FA" w:rsidRDefault="00F76873" w:rsidP="00F76873">
            <w:pPr>
              <w:spacing w:before="0" w:after="0" w:line="240" w:lineRule="auto"/>
              <w:jc w:val="center"/>
              <w:rPr>
                <w:rFonts w:ascii="Arial Narrow" w:eastAsia="Times New Roman" w:hAnsi="Arial Narrow" w:cs="Calibri"/>
                <w:color w:val="000000"/>
                <w:sz w:val="16"/>
                <w:szCs w:val="16"/>
                <w:lang w:val="es-ES" w:eastAsia="es-ES"/>
              </w:rPr>
            </w:pPr>
            <w:r w:rsidRPr="00C420FA">
              <w:rPr>
                <w:rFonts w:ascii="Arial Narrow" w:eastAsia="Times New Roman" w:hAnsi="Arial Narrow" w:cs="Calibri"/>
                <w:color w:val="000000"/>
                <w:sz w:val="16"/>
                <w:szCs w:val="16"/>
                <w:lang w:val="es-ES" w:eastAsia="es-ES"/>
              </w:rPr>
              <w:t>8</w:t>
            </w:r>
          </w:p>
        </w:tc>
        <w:tc>
          <w:tcPr>
            <w:tcW w:w="1347" w:type="dxa"/>
            <w:tcBorders>
              <w:top w:val="nil"/>
              <w:left w:val="nil"/>
              <w:bottom w:val="single" w:sz="8" w:space="0" w:color="auto"/>
              <w:right w:val="single" w:sz="8" w:space="0" w:color="auto"/>
            </w:tcBorders>
            <w:shd w:val="clear" w:color="auto" w:fill="auto"/>
            <w:noWrap/>
            <w:vAlign w:val="center"/>
            <w:hideMark/>
          </w:tcPr>
          <w:p w:rsidR="00F76873" w:rsidRPr="00C420FA" w:rsidRDefault="00F76873" w:rsidP="00F76873">
            <w:pPr>
              <w:spacing w:before="0" w:after="0" w:line="240" w:lineRule="auto"/>
              <w:jc w:val="right"/>
              <w:rPr>
                <w:rFonts w:ascii="Arial Narrow" w:eastAsia="Times New Roman" w:hAnsi="Arial Narrow" w:cs="Calibri"/>
                <w:color w:val="000000"/>
                <w:sz w:val="16"/>
                <w:szCs w:val="16"/>
                <w:lang w:val="es-ES" w:eastAsia="es-ES"/>
              </w:rPr>
            </w:pPr>
            <w:r w:rsidRPr="00C420FA">
              <w:rPr>
                <w:rFonts w:ascii="Arial Narrow" w:eastAsia="Times New Roman" w:hAnsi="Arial Narrow" w:cs="Calibri"/>
                <w:color w:val="000000"/>
                <w:sz w:val="16"/>
                <w:szCs w:val="16"/>
                <w:lang w:val="es-ES" w:eastAsia="es-ES"/>
              </w:rPr>
              <w:t>$2,810.31</w:t>
            </w:r>
          </w:p>
        </w:tc>
      </w:tr>
      <w:tr w:rsidR="00F76873" w:rsidRPr="00C420FA" w:rsidTr="00C96C6C">
        <w:trPr>
          <w:trHeight w:val="46"/>
          <w:jc w:val="center"/>
        </w:trPr>
        <w:tc>
          <w:tcPr>
            <w:tcW w:w="780" w:type="dxa"/>
            <w:vMerge w:val="restart"/>
            <w:tcBorders>
              <w:top w:val="nil"/>
              <w:left w:val="single" w:sz="8" w:space="0" w:color="auto"/>
              <w:bottom w:val="single" w:sz="8" w:space="0" w:color="000000"/>
              <w:right w:val="single" w:sz="8" w:space="0" w:color="auto"/>
            </w:tcBorders>
            <w:shd w:val="clear" w:color="auto" w:fill="auto"/>
            <w:vAlign w:val="center"/>
            <w:hideMark/>
          </w:tcPr>
          <w:p w:rsidR="00F76873" w:rsidRPr="00C420FA" w:rsidRDefault="00F76873" w:rsidP="00F76873">
            <w:pPr>
              <w:spacing w:before="0" w:after="0" w:line="240" w:lineRule="auto"/>
              <w:jc w:val="center"/>
              <w:rPr>
                <w:rFonts w:ascii="Arial Narrow" w:eastAsia="Times New Roman" w:hAnsi="Arial Narrow" w:cs="Calibri"/>
                <w:b/>
                <w:bCs/>
                <w:color w:val="000000"/>
                <w:sz w:val="16"/>
                <w:szCs w:val="16"/>
                <w:lang w:val="es-ES" w:eastAsia="es-MX"/>
              </w:rPr>
            </w:pPr>
            <w:r w:rsidRPr="00C420FA">
              <w:rPr>
                <w:rFonts w:ascii="Arial Narrow" w:eastAsia="Times New Roman" w:hAnsi="Arial Narrow" w:cs="Calibri"/>
                <w:b/>
                <w:bCs/>
                <w:color w:val="000000"/>
                <w:sz w:val="16"/>
                <w:szCs w:val="16"/>
                <w:lang w:val="es-ES" w:eastAsia="es-MX"/>
              </w:rPr>
              <w:t>4</w:t>
            </w:r>
          </w:p>
        </w:tc>
        <w:tc>
          <w:tcPr>
            <w:tcW w:w="1460" w:type="dxa"/>
            <w:vMerge w:val="restart"/>
            <w:tcBorders>
              <w:top w:val="nil"/>
              <w:left w:val="single" w:sz="8" w:space="0" w:color="auto"/>
              <w:bottom w:val="single" w:sz="8" w:space="0" w:color="000000"/>
              <w:right w:val="single" w:sz="8" w:space="0" w:color="auto"/>
            </w:tcBorders>
            <w:shd w:val="clear" w:color="auto" w:fill="auto"/>
            <w:vAlign w:val="center"/>
            <w:hideMark/>
          </w:tcPr>
          <w:p w:rsidR="00F76873" w:rsidRPr="00C420FA" w:rsidRDefault="00F76873" w:rsidP="00F76873">
            <w:pPr>
              <w:spacing w:before="0" w:after="0" w:line="240" w:lineRule="auto"/>
              <w:jc w:val="center"/>
              <w:rPr>
                <w:rFonts w:ascii="Arial Narrow" w:eastAsia="Times New Roman" w:hAnsi="Arial Narrow" w:cs="Calibri"/>
                <w:color w:val="000000"/>
                <w:sz w:val="16"/>
                <w:szCs w:val="16"/>
                <w:lang w:val="es-ES" w:eastAsia="es-MX"/>
              </w:rPr>
            </w:pPr>
            <w:r w:rsidRPr="00C420FA">
              <w:rPr>
                <w:rFonts w:ascii="Arial Narrow" w:eastAsia="Times New Roman" w:hAnsi="Arial Narrow" w:cs="Calibri"/>
                <w:color w:val="000000"/>
                <w:sz w:val="16"/>
                <w:szCs w:val="16"/>
                <w:lang w:val="es-ES" w:eastAsia="es-MX"/>
              </w:rPr>
              <w:t>Aprobación del modelo de convenio</w:t>
            </w:r>
          </w:p>
        </w:tc>
        <w:tc>
          <w:tcPr>
            <w:tcW w:w="1436" w:type="dxa"/>
            <w:vMerge w:val="restart"/>
            <w:tcBorders>
              <w:top w:val="nil"/>
              <w:left w:val="single" w:sz="8" w:space="0" w:color="auto"/>
              <w:bottom w:val="single" w:sz="8" w:space="0" w:color="000000"/>
              <w:right w:val="single" w:sz="8" w:space="0" w:color="auto"/>
            </w:tcBorders>
            <w:shd w:val="clear" w:color="auto" w:fill="auto"/>
            <w:vAlign w:val="center"/>
            <w:hideMark/>
          </w:tcPr>
          <w:p w:rsidR="00F76873" w:rsidRPr="00C420FA" w:rsidRDefault="00F76873" w:rsidP="00F76873">
            <w:pPr>
              <w:spacing w:before="0" w:after="0" w:line="240" w:lineRule="auto"/>
              <w:jc w:val="center"/>
              <w:rPr>
                <w:rFonts w:ascii="Arial Narrow" w:eastAsia="Times New Roman" w:hAnsi="Arial Narrow" w:cs="Calibri"/>
                <w:color w:val="000000"/>
                <w:sz w:val="16"/>
                <w:szCs w:val="16"/>
                <w:lang w:val="es-ES" w:eastAsia="es-MX"/>
              </w:rPr>
            </w:pPr>
            <w:r w:rsidRPr="00C420FA">
              <w:rPr>
                <w:rFonts w:ascii="Arial Narrow" w:eastAsia="Times New Roman" w:hAnsi="Arial Narrow" w:cs="Calibri"/>
                <w:color w:val="000000"/>
                <w:sz w:val="16"/>
                <w:szCs w:val="16"/>
                <w:lang w:val="es-ES" w:eastAsia="es-MX"/>
              </w:rPr>
              <w:t>CRE</w:t>
            </w:r>
          </w:p>
        </w:tc>
        <w:tc>
          <w:tcPr>
            <w:tcW w:w="1002" w:type="dxa"/>
            <w:tcBorders>
              <w:top w:val="nil"/>
              <w:left w:val="nil"/>
              <w:bottom w:val="single" w:sz="8" w:space="0" w:color="auto"/>
              <w:right w:val="single" w:sz="8" w:space="0" w:color="auto"/>
            </w:tcBorders>
            <w:shd w:val="clear" w:color="auto" w:fill="auto"/>
            <w:vAlign w:val="center"/>
            <w:hideMark/>
          </w:tcPr>
          <w:p w:rsidR="00F76873" w:rsidRPr="00C420FA" w:rsidRDefault="00F76873" w:rsidP="00F76873">
            <w:pPr>
              <w:spacing w:before="0" w:after="0" w:line="240" w:lineRule="auto"/>
              <w:jc w:val="center"/>
              <w:rPr>
                <w:rFonts w:ascii="Arial Narrow" w:eastAsia="Times New Roman" w:hAnsi="Arial Narrow" w:cs="Calibri"/>
                <w:color w:val="000000"/>
                <w:sz w:val="16"/>
                <w:szCs w:val="16"/>
                <w:lang w:val="es-ES" w:eastAsia="es-ES"/>
              </w:rPr>
            </w:pPr>
            <w:r w:rsidRPr="00C420FA">
              <w:rPr>
                <w:rFonts w:ascii="Arial Narrow" w:eastAsia="Times New Roman" w:hAnsi="Arial Narrow" w:cs="Calibri"/>
                <w:color w:val="000000"/>
                <w:sz w:val="16"/>
                <w:szCs w:val="16"/>
                <w:lang w:val="es-ES" w:eastAsia="es-ES"/>
              </w:rPr>
              <w:t>JD</w:t>
            </w:r>
          </w:p>
        </w:tc>
        <w:tc>
          <w:tcPr>
            <w:tcW w:w="1357" w:type="dxa"/>
            <w:tcBorders>
              <w:top w:val="nil"/>
              <w:left w:val="nil"/>
              <w:bottom w:val="single" w:sz="8" w:space="0" w:color="auto"/>
              <w:right w:val="single" w:sz="8" w:space="0" w:color="auto"/>
            </w:tcBorders>
            <w:shd w:val="clear" w:color="auto" w:fill="auto"/>
            <w:noWrap/>
            <w:vAlign w:val="center"/>
            <w:hideMark/>
          </w:tcPr>
          <w:p w:rsidR="00F76873" w:rsidRPr="00C420FA" w:rsidRDefault="00F76873" w:rsidP="00F76873">
            <w:pPr>
              <w:spacing w:before="0" w:after="0" w:line="240" w:lineRule="auto"/>
              <w:jc w:val="right"/>
              <w:rPr>
                <w:rFonts w:ascii="Arial Narrow" w:eastAsia="Times New Roman" w:hAnsi="Arial Narrow" w:cs="Calibri"/>
                <w:color w:val="000000"/>
                <w:sz w:val="16"/>
                <w:szCs w:val="16"/>
                <w:lang w:val="es-ES" w:eastAsia="es-ES"/>
              </w:rPr>
            </w:pPr>
            <w:r w:rsidRPr="00C420FA">
              <w:rPr>
                <w:rFonts w:ascii="Arial Narrow" w:eastAsia="Times New Roman" w:hAnsi="Arial Narrow" w:cs="Calibri"/>
                <w:color w:val="000000"/>
                <w:sz w:val="16"/>
                <w:szCs w:val="16"/>
                <w:lang w:val="es-ES" w:eastAsia="es-ES"/>
              </w:rPr>
              <w:t>$121.94</w:t>
            </w:r>
          </w:p>
        </w:tc>
        <w:tc>
          <w:tcPr>
            <w:tcW w:w="1053" w:type="dxa"/>
            <w:tcBorders>
              <w:top w:val="nil"/>
              <w:left w:val="nil"/>
              <w:bottom w:val="single" w:sz="8" w:space="0" w:color="auto"/>
              <w:right w:val="single" w:sz="8" w:space="0" w:color="auto"/>
            </w:tcBorders>
            <w:shd w:val="clear" w:color="auto" w:fill="auto"/>
            <w:noWrap/>
            <w:vAlign w:val="center"/>
            <w:hideMark/>
          </w:tcPr>
          <w:p w:rsidR="00F76873" w:rsidRPr="00C420FA" w:rsidRDefault="00F76873" w:rsidP="00F76873">
            <w:pPr>
              <w:spacing w:before="0" w:after="0" w:line="240" w:lineRule="auto"/>
              <w:jc w:val="center"/>
              <w:rPr>
                <w:rFonts w:ascii="Arial Narrow" w:eastAsia="Times New Roman" w:hAnsi="Arial Narrow" w:cs="Calibri"/>
                <w:color w:val="000000"/>
                <w:sz w:val="16"/>
                <w:szCs w:val="16"/>
                <w:lang w:val="es-ES" w:eastAsia="es-ES"/>
              </w:rPr>
            </w:pPr>
            <w:r w:rsidRPr="00C420FA">
              <w:rPr>
                <w:rFonts w:ascii="Arial Narrow" w:eastAsia="Times New Roman" w:hAnsi="Arial Narrow" w:cs="Calibri"/>
                <w:color w:val="000000"/>
                <w:sz w:val="16"/>
                <w:szCs w:val="16"/>
                <w:lang w:val="es-ES" w:eastAsia="es-ES"/>
              </w:rPr>
              <w:t>24</w:t>
            </w:r>
          </w:p>
        </w:tc>
        <w:tc>
          <w:tcPr>
            <w:tcW w:w="1347" w:type="dxa"/>
            <w:tcBorders>
              <w:top w:val="nil"/>
              <w:left w:val="nil"/>
              <w:bottom w:val="single" w:sz="8" w:space="0" w:color="auto"/>
              <w:right w:val="single" w:sz="8" w:space="0" w:color="auto"/>
            </w:tcBorders>
            <w:shd w:val="clear" w:color="auto" w:fill="auto"/>
            <w:noWrap/>
            <w:vAlign w:val="center"/>
            <w:hideMark/>
          </w:tcPr>
          <w:p w:rsidR="00F76873" w:rsidRPr="00C420FA" w:rsidRDefault="00F76873" w:rsidP="00F76873">
            <w:pPr>
              <w:spacing w:before="0" w:after="0" w:line="240" w:lineRule="auto"/>
              <w:jc w:val="right"/>
              <w:rPr>
                <w:rFonts w:ascii="Arial Narrow" w:eastAsia="Times New Roman" w:hAnsi="Arial Narrow" w:cs="Calibri"/>
                <w:color w:val="000000"/>
                <w:sz w:val="16"/>
                <w:szCs w:val="16"/>
                <w:lang w:val="es-ES" w:eastAsia="es-ES"/>
              </w:rPr>
            </w:pPr>
            <w:r w:rsidRPr="00C420FA">
              <w:rPr>
                <w:rFonts w:ascii="Arial Narrow" w:eastAsia="Times New Roman" w:hAnsi="Arial Narrow" w:cs="Calibri"/>
                <w:color w:val="000000"/>
                <w:sz w:val="16"/>
                <w:szCs w:val="16"/>
                <w:lang w:val="es-ES" w:eastAsia="es-ES"/>
              </w:rPr>
              <w:t>$2,926.46</w:t>
            </w:r>
          </w:p>
        </w:tc>
      </w:tr>
      <w:tr w:rsidR="00F76873" w:rsidRPr="00C420FA" w:rsidTr="00C96C6C">
        <w:trPr>
          <w:trHeight w:val="46"/>
          <w:jc w:val="center"/>
        </w:trPr>
        <w:tc>
          <w:tcPr>
            <w:tcW w:w="780" w:type="dxa"/>
            <w:vMerge/>
            <w:tcBorders>
              <w:top w:val="nil"/>
              <w:left w:val="single" w:sz="8" w:space="0" w:color="auto"/>
              <w:bottom w:val="single" w:sz="8" w:space="0" w:color="000000"/>
              <w:right w:val="single" w:sz="8" w:space="0" w:color="auto"/>
            </w:tcBorders>
            <w:vAlign w:val="center"/>
            <w:hideMark/>
          </w:tcPr>
          <w:p w:rsidR="00F76873" w:rsidRPr="00C420FA" w:rsidRDefault="00F76873" w:rsidP="00F76873">
            <w:pPr>
              <w:spacing w:before="0" w:after="0" w:line="240" w:lineRule="auto"/>
              <w:rPr>
                <w:rFonts w:ascii="Arial Narrow" w:eastAsia="Times New Roman" w:hAnsi="Arial Narrow" w:cs="Calibri"/>
                <w:b/>
                <w:bCs/>
                <w:color w:val="000000"/>
                <w:sz w:val="16"/>
                <w:szCs w:val="16"/>
                <w:lang w:val="es-ES" w:eastAsia="es-MX"/>
              </w:rPr>
            </w:pPr>
          </w:p>
        </w:tc>
        <w:tc>
          <w:tcPr>
            <w:tcW w:w="1460" w:type="dxa"/>
            <w:vMerge/>
            <w:tcBorders>
              <w:top w:val="nil"/>
              <w:left w:val="single" w:sz="8" w:space="0" w:color="auto"/>
              <w:bottom w:val="single" w:sz="8" w:space="0" w:color="000000"/>
              <w:right w:val="single" w:sz="8" w:space="0" w:color="auto"/>
            </w:tcBorders>
            <w:vAlign w:val="center"/>
            <w:hideMark/>
          </w:tcPr>
          <w:p w:rsidR="00F76873" w:rsidRPr="00C420FA" w:rsidRDefault="00F76873" w:rsidP="00F76873">
            <w:pPr>
              <w:spacing w:before="0" w:after="0" w:line="240" w:lineRule="auto"/>
              <w:rPr>
                <w:rFonts w:ascii="Arial Narrow" w:eastAsia="Times New Roman" w:hAnsi="Arial Narrow" w:cs="Calibri"/>
                <w:color w:val="000000"/>
                <w:sz w:val="16"/>
                <w:szCs w:val="16"/>
                <w:lang w:val="es-ES" w:eastAsia="es-MX"/>
              </w:rPr>
            </w:pPr>
          </w:p>
        </w:tc>
        <w:tc>
          <w:tcPr>
            <w:tcW w:w="1436" w:type="dxa"/>
            <w:vMerge/>
            <w:tcBorders>
              <w:top w:val="nil"/>
              <w:left w:val="single" w:sz="8" w:space="0" w:color="auto"/>
              <w:bottom w:val="single" w:sz="8" w:space="0" w:color="000000"/>
              <w:right w:val="single" w:sz="8" w:space="0" w:color="auto"/>
            </w:tcBorders>
            <w:vAlign w:val="center"/>
            <w:hideMark/>
          </w:tcPr>
          <w:p w:rsidR="00F76873" w:rsidRPr="00C420FA" w:rsidRDefault="00F76873" w:rsidP="00F76873">
            <w:pPr>
              <w:spacing w:before="0" w:after="0" w:line="240" w:lineRule="auto"/>
              <w:rPr>
                <w:rFonts w:ascii="Arial Narrow" w:eastAsia="Times New Roman" w:hAnsi="Arial Narrow" w:cs="Calibri"/>
                <w:color w:val="000000"/>
                <w:sz w:val="16"/>
                <w:szCs w:val="16"/>
                <w:lang w:val="es-ES" w:eastAsia="es-MX"/>
              </w:rPr>
            </w:pPr>
          </w:p>
        </w:tc>
        <w:tc>
          <w:tcPr>
            <w:tcW w:w="1002" w:type="dxa"/>
            <w:tcBorders>
              <w:top w:val="nil"/>
              <w:left w:val="nil"/>
              <w:bottom w:val="single" w:sz="8" w:space="0" w:color="auto"/>
              <w:right w:val="single" w:sz="8" w:space="0" w:color="auto"/>
            </w:tcBorders>
            <w:shd w:val="clear" w:color="auto" w:fill="auto"/>
            <w:vAlign w:val="center"/>
            <w:hideMark/>
          </w:tcPr>
          <w:p w:rsidR="00F76873" w:rsidRPr="00C420FA" w:rsidRDefault="00F76873" w:rsidP="00F76873">
            <w:pPr>
              <w:spacing w:before="0" w:after="0" w:line="240" w:lineRule="auto"/>
              <w:jc w:val="center"/>
              <w:rPr>
                <w:rFonts w:ascii="Arial Narrow" w:eastAsia="Times New Roman" w:hAnsi="Arial Narrow" w:cs="Calibri"/>
                <w:color w:val="000000"/>
                <w:sz w:val="16"/>
                <w:szCs w:val="16"/>
                <w:lang w:val="es-ES" w:eastAsia="es-ES"/>
              </w:rPr>
            </w:pPr>
            <w:r w:rsidRPr="00C420FA">
              <w:rPr>
                <w:rFonts w:ascii="Arial Narrow" w:eastAsia="Times New Roman" w:hAnsi="Arial Narrow" w:cs="Calibri"/>
                <w:color w:val="000000"/>
                <w:sz w:val="16"/>
                <w:szCs w:val="16"/>
                <w:lang w:val="es-ES" w:eastAsia="es-ES"/>
              </w:rPr>
              <w:t>SD</w:t>
            </w:r>
          </w:p>
        </w:tc>
        <w:tc>
          <w:tcPr>
            <w:tcW w:w="1357" w:type="dxa"/>
            <w:tcBorders>
              <w:top w:val="nil"/>
              <w:left w:val="nil"/>
              <w:bottom w:val="single" w:sz="8" w:space="0" w:color="auto"/>
              <w:right w:val="single" w:sz="8" w:space="0" w:color="auto"/>
            </w:tcBorders>
            <w:shd w:val="clear" w:color="auto" w:fill="auto"/>
            <w:noWrap/>
            <w:vAlign w:val="center"/>
            <w:hideMark/>
          </w:tcPr>
          <w:p w:rsidR="00F76873" w:rsidRPr="00C420FA" w:rsidRDefault="00F76873" w:rsidP="00F76873">
            <w:pPr>
              <w:spacing w:before="0" w:after="0" w:line="240" w:lineRule="auto"/>
              <w:jc w:val="right"/>
              <w:rPr>
                <w:rFonts w:ascii="Arial Narrow" w:eastAsia="Times New Roman" w:hAnsi="Arial Narrow" w:cs="Calibri"/>
                <w:color w:val="000000"/>
                <w:sz w:val="16"/>
                <w:szCs w:val="16"/>
                <w:lang w:val="es-ES" w:eastAsia="es-ES"/>
              </w:rPr>
            </w:pPr>
            <w:r w:rsidRPr="00C420FA">
              <w:rPr>
                <w:rFonts w:ascii="Arial Narrow" w:eastAsia="Times New Roman" w:hAnsi="Arial Narrow" w:cs="Calibri"/>
                <w:color w:val="000000"/>
                <w:sz w:val="16"/>
                <w:szCs w:val="16"/>
                <w:lang w:val="es-ES" w:eastAsia="es-ES"/>
              </w:rPr>
              <w:t>$210.09</w:t>
            </w:r>
          </w:p>
        </w:tc>
        <w:tc>
          <w:tcPr>
            <w:tcW w:w="1053" w:type="dxa"/>
            <w:tcBorders>
              <w:top w:val="nil"/>
              <w:left w:val="nil"/>
              <w:bottom w:val="single" w:sz="8" w:space="0" w:color="auto"/>
              <w:right w:val="single" w:sz="8" w:space="0" w:color="auto"/>
            </w:tcBorders>
            <w:shd w:val="clear" w:color="auto" w:fill="auto"/>
            <w:noWrap/>
            <w:vAlign w:val="center"/>
            <w:hideMark/>
          </w:tcPr>
          <w:p w:rsidR="00F76873" w:rsidRPr="00C420FA" w:rsidRDefault="00F76873" w:rsidP="00F76873">
            <w:pPr>
              <w:spacing w:before="0" w:after="0" w:line="240" w:lineRule="auto"/>
              <w:jc w:val="center"/>
              <w:rPr>
                <w:rFonts w:ascii="Arial Narrow" w:eastAsia="Times New Roman" w:hAnsi="Arial Narrow" w:cs="Calibri"/>
                <w:color w:val="000000"/>
                <w:sz w:val="16"/>
                <w:szCs w:val="16"/>
                <w:lang w:val="es-ES" w:eastAsia="es-ES"/>
              </w:rPr>
            </w:pPr>
            <w:r w:rsidRPr="00C420FA">
              <w:rPr>
                <w:rFonts w:ascii="Arial Narrow" w:eastAsia="Times New Roman" w:hAnsi="Arial Narrow" w:cs="Calibri"/>
                <w:color w:val="000000"/>
                <w:sz w:val="16"/>
                <w:szCs w:val="16"/>
                <w:lang w:val="es-ES" w:eastAsia="es-ES"/>
              </w:rPr>
              <w:t>8</w:t>
            </w:r>
          </w:p>
        </w:tc>
        <w:tc>
          <w:tcPr>
            <w:tcW w:w="1347" w:type="dxa"/>
            <w:tcBorders>
              <w:top w:val="nil"/>
              <w:left w:val="nil"/>
              <w:bottom w:val="single" w:sz="8" w:space="0" w:color="auto"/>
              <w:right w:val="single" w:sz="8" w:space="0" w:color="auto"/>
            </w:tcBorders>
            <w:shd w:val="clear" w:color="auto" w:fill="auto"/>
            <w:noWrap/>
            <w:vAlign w:val="center"/>
            <w:hideMark/>
          </w:tcPr>
          <w:p w:rsidR="00F76873" w:rsidRPr="00C420FA" w:rsidRDefault="00F76873" w:rsidP="00F76873">
            <w:pPr>
              <w:spacing w:before="0" w:after="0" w:line="240" w:lineRule="auto"/>
              <w:jc w:val="right"/>
              <w:rPr>
                <w:rFonts w:ascii="Arial Narrow" w:eastAsia="Times New Roman" w:hAnsi="Arial Narrow" w:cs="Calibri"/>
                <w:color w:val="000000"/>
                <w:sz w:val="16"/>
                <w:szCs w:val="16"/>
                <w:lang w:val="es-ES" w:eastAsia="es-ES"/>
              </w:rPr>
            </w:pPr>
            <w:r w:rsidRPr="00C420FA">
              <w:rPr>
                <w:rFonts w:ascii="Arial Narrow" w:eastAsia="Times New Roman" w:hAnsi="Arial Narrow" w:cs="Calibri"/>
                <w:color w:val="000000"/>
                <w:sz w:val="16"/>
                <w:szCs w:val="16"/>
                <w:lang w:val="es-ES" w:eastAsia="es-ES"/>
              </w:rPr>
              <w:t>$1,680.75</w:t>
            </w:r>
          </w:p>
        </w:tc>
      </w:tr>
      <w:tr w:rsidR="00F76873" w:rsidRPr="00C420FA" w:rsidTr="00C96C6C">
        <w:trPr>
          <w:trHeight w:val="140"/>
          <w:jc w:val="center"/>
        </w:trPr>
        <w:tc>
          <w:tcPr>
            <w:tcW w:w="780" w:type="dxa"/>
            <w:vMerge/>
            <w:tcBorders>
              <w:top w:val="nil"/>
              <w:left w:val="single" w:sz="8" w:space="0" w:color="auto"/>
              <w:bottom w:val="single" w:sz="8" w:space="0" w:color="000000"/>
              <w:right w:val="single" w:sz="8" w:space="0" w:color="auto"/>
            </w:tcBorders>
            <w:vAlign w:val="center"/>
            <w:hideMark/>
          </w:tcPr>
          <w:p w:rsidR="00F76873" w:rsidRPr="00C420FA" w:rsidRDefault="00F76873" w:rsidP="00F76873">
            <w:pPr>
              <w:spacing w:before="0" w:after="0" w:line="240" w:lineRule="auto"/>
              <w:rPr>
                <w:rFonts w:ascii="Arial Narrow" w:eastAsia="Times New Roman" w:hAnsi="Arial Narrow" w:cs="Calibri"/>
                <w:b/>
                <w:bCs/>
                <w:color w:val="000000"/>
                <w:sz w:val="16"/>
                <w:szCs w:val="16"/>
                <w:lang w:val="es-ES" w:eastAsia="es-MX"/>
              </w:rPr>
            </w:pPr>
          </w:p>
        </w:tc>
        <w:tc>
          <w:tcPr>
            <w:tcW w:w="1460" w:type="dxa"/>
            <w:vMerge/>
            <w:tcBorders>
              <w:top w:val="nil"/>
              <w:left w:val="single" w:sz="8" w:space="0" w:color="auto"/>
              <w:bottom w:val="single" w:sz="8" w:space="0" w:color="000000"/>
              <w:right w:val="single" w:sz="8" w:space="0" w:color="auto"/>
            </w:tcBorders>
            <w:vAlign w:val="center"/>
            <w:hideMark/>
          </w:tcPr>
          <w:p w:rsidR="00F76873" w:rsidRPr="00C420FA" w:rsidRDefault="00F76873" w:rsidP="00F76873">
            <w:pPr>
              <w:spacing w:before="0" w:after="0" w:line="240" w:lineRule="auto"/>
              <w:rPr>
                <w:rFonts w:ascii="Arial Narrow" w:eastAsia="Times New Roman" w:hAnsi="Arial Narrow" w:cs="Calibri"/>
                <w:color w:val="000000"/>
                <w:sz w:val="16"/>
                <w:szCs w:val="16"/>
                <w:lang w:val="es-ES" w:eastAsia="es-MX"/>
              </w:rPr>
            </w:pPr>
          </w:p>
        </w:tc>
        <w:tc>
          <w:tcPr>
            <w:tcW w:w="1436" w:type="dxa"/>
            <w:vMerge/>
            <w:tcBorders>
              <w:top w:val="nil"/>
              <w:left w:val="single" w:sz="8" w:space="0" w:color="auto"/>
              <w:bottom w:val="single" w:sz="8" w:space="0" w:color="000000"/>
              <w:right w:val="single" w:sz="8" w:space="0" w:color="auto"/>
            </w:tcBorders>
            <w:vAlign w:val="center"/>
            <w:hideMark/>
          </w:tcPr>
          <w:p w:rsidR="00F76873" w:rsidRPr="00C420FA" w:rsidRDefault="00F76873" w:rsidP="00F76873">
            <w:pPr>
              <w:spacing w:before="0" w:after="0" w:line="240" w:lineRule="auto"/>
              <w:rPr>
                <w:rFonts w:ascii="Arial Narrow" w:eastAsia="Times New Roman" w:hAnsi="Arial Narrow" w:cs="Calibri"/>
                <w:color w:val="000000"/>
                <w:sz w:val="16"/>
                <w:szCs w:val="16"/>
                <w:lang w:val="es-ES" w:eastAsia="es-MX"/>
              </w:rPr>
            </w:pPr>
          </w:p>
        </w:tc>
        <w:tc>
          <w:tcPr>
            <w:tcW w:w="1002" w:type="dxa"/>
            <w:tcBorders>
              <w:top w:val="nil"/>
              <w:left w:val="nil"/>
              <w:bottom w:val="single" w:sz="8" w:space="0" w:color="auto"/>
              <w:right w:val="single" w:sz="8" w:space="0" w:color="auto"/>
            </w:tcBorders>
            <w:shd w:val="clear" w:color="auto" w:fill="auto"/>
            <w:vAlign w:val="center"/>
            <w:hideMark/>
          </w:tcPr>
          <w:p w:rsidR="00F76873" w:rsidRPr="00C420FA" w:rsidRDefault="00F76873" w:rsidP="00F76873">
            <w:pPr>
              <w:spacing w:before="0" w:after="0" w:line="240" w:lineRule="auto"/>
              <w:jc w:val="center"/>
              <w:rPr>
                <w:rFonts w:ascii="Arial Narrow" w:eastAsia="Times New Roman" w:hAnsi="Arial Narrow" w:cs="Calibri"/>
                <w:color w:val="000000"/>
                <w:sz w:val="16"/>
                <w:szCs w:val="16"/>
                <w:lang w:val="es-ES" w:eastAsia="es-ES"/>
              </w:rPr>
            </w:pPr>
            <w:r w:rsidRPr="00C420FA">
              <w:rPr>
                <w:rFonts w:ascii="Arial Narrow" w:eastAsia="Times New Roman" w:hAnsi="Arial Narrow" w:cs="Calibri"/>
                <w:color w:val="000000"/>
                <w:sz w:val="16"/>
                <w:szCs w:val="16"/>
                <w:lang w:val="es-ES" w:eastAsia="es-ES"/>
              </w:rPr>
              <w:t>DA</w:t>
            </w:r>
          </w:p>
        </w:tc>
        <w:tc>
          <w:tcPr>
            <w:tcW w:w="1357" w:type="dxa"/>
            <w:tcBorders>
              <w:top w:val="nil"/>
              <w:left w:val="nil"/>
              <w:bottom w:val="single" w:sz="8" w:space="0" w:color="auto"/>
              <w:right w:val="single" w:sz="8" w:space="0" w:color="auto"/>
            </w:tcBorders>
            <w:shd w:val="clear" w:color="auto" w:fill="auto"/>
            <w:noWrap/>
            <w:vAlign w:val="center"/>
            <w:hideMark/>
          </w:tcPr>
          <w:p w:rsidR="00F76873" w:rsidRPr="00C420FA" w:rsidRDefault="00F76873" w:rsidP="00F76873">
            <w:pPr>
              <w:spacing w:before="0" w:after="0" w:line="240" w:lineRule="auto"/>
              <w:jc w:val="right"/>
              <w:rPr>
                <w:rFonts w:ascii="Arial Narrow" w:eastAsia="Times New Roman" w:hAnsi="Arial Narrow" w:cs="Calibri"/>
                <w:color w:val="000000"/>
                <w:sz w:val="16"/>
                <w:szCs w:val="16"/>
                <w:lang w:val="es-ES" w:eastAsia="es-ES"/>
              </w:rPr>
            </w:pPr>
            <w:r w:rsidRPr="00C420FA">
              <w:rPr>
                <w:rFonts w:ascii="Arial Narrow" w:eastAsia="Times New Roman" w:hAnsi="Arial Narrow" w:cs="Calibri"/>
                <w:color w:val="000000"/>
                <w:sz w:val="16"/>
                <w:szCs w:val="16"/>
                <w:lang w:val="es-ES" w:eastAsia="es-ES"/>
              </w:rPr>
              <w:t>$351.29</w:t>
            </w:r>
          </w:p>
        </w:tc>
        <w:tc>
          <w:tcPr>
            <w:tcW w:w="1053" w:type="dxa"/>
            <w:tcBorders>
              <w:top w:val="nil"/>
              <w:left w:val="nil"/>
              <w:bottom w:val="single" w:sz="8" w:space="0" w:color="auto"/>
              <w:right w:val="single" w:sz="8" w:space="0" w:color="auto"/>
            </w:tcBorders>
            <w:shd w:val="clear" w:color="auto" w:fill="auto"/>
            <w:noWrap/>
            <w:vAlign w:val="center"/>
            <w:hideMark/>
          </w:tcPr>
          <w:p w:rsidR="00F76873" w:rsidRPr="00C420FA" w:rsidRDefault="00F76873" w:rsidP="00F76873">
            <w:pPr>
              <w:spacing w:before="0" w:after="0" w:line="240" w:lineRule="auto"/>
              <w:jc w:val="center"/>
              <w:rPr>
                <w:rFonts w:ascii="Arial Narrow" w:eastAsia="Times New Roman" w:hAnsi="Arial Narrow" w:cs="Calibri"/>
                <w:color w:val="000000"/>
                <w:sz w:val="16"/>
                <w:szCs w:val="16"/>
                <w:lang w:val="es-ES" w:eastAsia="es-ES"/>
              </w:rPr>
            </w:pPr>
            <w:r w:rsidRPr="00C420FA">
              <w:rPr>
                <w:rFonts w:ascii="Arial Narrow" w:eastAsia="Times New Roman" w:hAnsi="Arial Narrow" w:cs="Calibri"/>
                <w:color w:val="000000"/>
                <w:sz w:val="16"/>
                <w:szCs w:val="16"/>
                <w:lang w:val="es-ES" w:eastAsia="es-ES"/>
              </w:rPr>
              <w:t>4</w:t>
            </w:r>
          </w:p>
        </w:tc>
        <w:tc>
          <w:tcPr>
            <w:tcW w:w="1347" w:type="dxa"/>
            <w:tcBorders>
              <w:top w:val="nil"/>
              <w:left w:val="nil"/>
              <w:bottom w:val="single" w:sz="8" w:space="0" w:color="auto"/>
              <w:right w:val="single" w:sz="8" w:space="0" w:color="auto"/>
            </w:tcBorders>
            <w:shd w:val="clear" w:color="auto" w:fill="auto"/>
            <w:noWrap/>
            <w:vAlign w:val="center"/>
            <w:hideMark/>
          </w:tcPr>
          <w:p w:rsidR="00F76873" w:rsidRPr="00C420FA" w:rsidRDefault="00F76873" w:rsidP="00F76873">
            <w:pPr>
              <w:spacing w:before="0" w:after="0" w:line="240" w:lineRule="auto"/>
              <w:jc w:val="right"/>
              <w:rPr>
                <w:rFonts w:ascii="Arial Narrow" w:eastAsia="Times New Roman" w:hAnsi="Arial Narrow" w:cs="Calibri"/>
                <w:color w:val="000000"/>
                <w:sz w:val="16"/>
                <w:szCs w:val="16"/>
                <w:lang w:val="es-ES" w:eastAsia="es-ES"/>
              </w:rPr>
            </w:pPr>
            <w:r w:rsidRPr="00C420FA">
              <w:rPr>
                <w:rFonts w:ascii="Arial Narrow" w:eastAsia="Times New Roman" w:hAnsi="Arial Narrow" w:cs="Calibri"/>
                <w:color w:val="000000"/>
                <w:sz w:val="16"/>
                <w:szCs w:val="16"/>
                <w:lang w:val="es-ES" w:eastAsia="es-ES"/>
              </w:rPr>
              <w:t>$1,405.16</w:t>
            </w:r>
          </w:p>
        </w:tc>
      </w:tr>
      <w:tr w:rsidR="00F76873" w:rsidRPr="00C420FA" w:rsidTr="00C96C6C">
        <w:trPr>
          <w:trHeight w:val="46"/>
          <w:jc w:val="center"/>
        </w:trPr>
        <w:tc>
          <w:tcPr>
            <w:tcW w:w="780" w:type="dxa"/>
            <w:vMerge w:val="restart"/>
            <w:tcBorders>
              <w:top w:val="nil"/>
              <w:left w:val="single" w:sz="8" w:space="0" w:color="auto"/>
              <w:bottom w:val="single" w:sz="8" w:space="0" w:color="000000"/>
              <w:right w:val="single" w:sz="8" w:space="0" w:color="auto"/>
            </w:tcBorders>
            <w:shd w:val="clear" w:color="auto" w:fill="auto"/>
            <w:vAlign w:val="center"/>
            <w:hideMark/>
          </w:tcPr>
          <w:p w:rsidR="00F76873" w:rsidRPr="00C420FA" w:rsidRDefault="00F76873" w:rsidP="00F76873">
            <w:pPr>
              <w:spacing w:before="0" w:after="0" w:line="240" w:lineRule="auto"/>
              <w:jc w:val="center"/>
              <w:rPr>
                <w:rFonts w:ascii="Arial Narrow" w:eastAsia="Times New Roman" w:hAnsi="Arial Narrow" w:cs="Calibri"/>
                <w:b/>
                <w:bCs/>
                <w:color w:val="000000"/>
                <w:sz w:val="16"/>
                <w:szCs w:val="16"/>
                <w:lang w:val="es-ES" w:eastAsia="es-MX"/>
              </w:rPr>
            </w:pPr>
            <w:r w:rsidRPr="00C420FA">
              <w:rPr>
                <w:rFonts w:ascii="Arial Narrow" w:eastAsia="Times New Roman" w:hAnsi="Arial Narrow" w:cs="Calibri"/>
                <w:b/>
                <w:bCs/>
                <w:color w:val="000000"/>
                <w:sz w:val="16"/>
                <w:szCs w:val="16"/>
                <w:lang w:val="es-ES" w:eastAsia="es-MX"/>
              </w:rPr>
              <w:t>5</w:t>
            </w:r>
          </w:p>
        </w:tc>
        <w:tc>
          <w:tcPr>
            <w:tcW w:w="1460" w:type="dxa"/>
            <w:vMerge w:val="restart"/>
            <w:tcBorders>
              <w:top w:val="nil"/>
              <w:left w:val="single" w:sz="8" w:space="0" w:color="auto"/>
              <w:bottom w:val="single" w:sz="8" w:space="0" w:color="000000"/>
              <w:right w:val="single" w:sz="8" w:space="0" w:color="auto"/>
            </w:tcBorders>
            <w:shd w:val="clear" w:color="auto" w:fill="auto"/>
            <w:vAlign w:val="center"/>
            <w:hideMark/>
          </w:tcPr>
          <w:p w:rsidR="00F76873" w:rsidRPr="00C420FA" w:rsidRDefault="00F76873" w:rsidP="00F76873">
            <w:pPr>
              <w:spacing w:before="0" w:after="0" w:line="240" w:lineRule="auto"/>
              <w:jc w:val="center"/>
              <w:rPr>
                <w:rFonts w:ascii="Arial Narrow" w:eastAsia="Times New Roman" w:hAnsi="Arial Narrow" w:cs="Calibri"/>
                <w:color w:val="000000"/>
                <w:sz w:val="16"/>
                <w:szCs w:val="16"/>
                <w:lang w:val="es-ES" w:eastAsia="es-MX"/>
              </w:rPr>
            </w:pPr>
            <w:r w:rsidRPr="00C420FA">
              <w:rPr>
                <w:rFonts w:ascii="Arial Narrow" w:eastAsia="Times New Roman" w:hAnsi="Arial Narrow" w:cs="Calibri"/>
                <w:color w:val="000000"/>
                <w:sz w:val="16"/>
                <w:szCs w:val="16"/>
                <w:lang w:val="es-ES" w:eastAsia="es-MX"/>
              </w:rPr>
              <w:t>Entrega de observaciones</w:t>
            </w:r>
          </w:p>
        </w:tc>
        <w:tc>
          <w:tcPr>
            <w:tcW w:w="1436" w:type="dxa"/>
            <w:vMerge w:val="restart"/>
            <w:tcBorders>
              <w:top w:val="nil"/>
              <w:left w:val="single" w:sz="8" w:space="0" w:color="auto"/>
              <w:bottom w:val="single" w:sz="8" w:space="0" w:color="000000"/>
              <w:right w:val="single" w:sz="8" w:space="0" w:color="auto"/>
            </w:tcBorders>
            <w:shd w:val="clear" w:color="auto" w:fill="auto"/>
            <w:vAlign w:val="center"/>
            <w:hideMark/>
          </w:tcPr>
          <w:p w:rsidR="00F76873" w:rsidRPr="00C420FA" w:rsidRDefault="00F76873" w:rsidP="00F76873">
            <w:pPr>
              <w:spacing w:before="0" w:after="0" w:line="240" w:lineRule="auto"/>
              <w:jc w:val="center"/>
              <w:rPr>
                <w:rFonts w:ascii="Arial Narrow" w:eastAsia="Times New Roman" w:hAnsi="Arial Narrow" w:cs="Calibri"/>
                <w:color w:val="000000"/>
                <w:sz w:val="16"/>
                <w:szCs w:val="16"/>
                <w:lang w:val="es-ES" w:eastAsia="es-MX"/>
              </w:rPr>
            </w:pPr>
            <w:r w:rsidRPr="00C420FA">
              <w:rPr>
                <w:rFonts w:ascii="Arial Narrow" w:eastAsia="Times New Roman" w:hAnsi="Arial Narrow" w:cs="Calibri"/>
                <w:color w:val="000000"/>
                <w:sz w:val="16"/>
                <w:szCs w:val="16"/>
                <w:lang w:val="es-ES" w:eastAsia="es-MX"/>
              </w:rPr>
              <w:t>CRE</w:t>
            </w:r>
          </w:p>
        </w:tc>
        <w:tc>
          <w:tcPr>
            <w:tcW w:w="1002" w:type="dxa"/>
            <w:tcBorders>
              <w:top w:val="nil"/>
              <w:left w:val="nil"/>
              <w:bottom w:val="single" w:sz="8" w:space="0" w:color="auto"/>
              <w:right w:val="single" w:sz="8" w:space="0" w:color="auto"/>
            </w:tcBorders>
            <w:shd w:val="clear" w:color="auto" w:fill="auto"/>
            <w:vAlign w:val="center"/>
            <w:hideMark/>
          </w:tcPr>
          <w:p w:rsidR="00F76873" w:rsidRPr="00C420FA" w:rsidRDefault="00F76873" w:rsidP="00F76873">
            <w:pPr>
              <w:spacing w:before="0" w:after="0" w:line="240" w:lineRule="auto"/>
              <w:jc w:val="center"/>
              <w:rPr>
                <w:rFonts w:ascii="Arial Narrow" w:eastAsia="Times New Roman" w:hAnsi="Arial Narrow" w:cs="Calibri"/>
                <w:color w:val="000000"/>
                <w:sz w:val="16"/>
                <w:szCs w:val="16"/>
                <w:lang w:val="es-ES" w:eastAsia="es-ES"/>
              </w:rPr>
            </w:pPr>
            <w:r w:rsidRPr="00C420FA">
              <w:rPr>
                <w:rFonts w:ascii="Arial Narrow" w:eastAsia="Times New Roman" w:hAnsi="Arial Narrow" w:cs="Calibri"/>
                <w:color w:val="000000"/>
                <w:sz w:val="16"/>
                <w:szCs w:val="16"/>
                <w:lang w:val="es-ES" w:eastAsia="es-ES"/>
              </w:rPr>
              <w:t>JD</w:t>
            </w:r>
          </w:p>
        </w:tc>
        <w:tc>
          <w:tcPr>
            <w:tcW w:w="1357" w:type="dxa"/>
            <w:tcBorders>
              <w:top w:val="nil"/>
              <w:left w:val="nil"/>
              <w:bottom w:val="single" w:sz="8" w:space="0" w:color="auto"/>
              <w:right w:val="single" w:sz="8" w:space="0" w:color="auto"/>
            </w:tcBorders>
            <w:shd w:val="clear" w:color="auto" w:fill="auto"/>
            <w:noWrap/>
            <w:vAlign w:val="center"/>
            <w:hideMark/>
          </w:tcPr>
          <w:p w:rsidR="00F76873" w:rsidRPr="00C420FA" w:rsidRDefault="00F76873" w:rsidP="00F76873">
            <w:pPr>
              <w:spacing w:before="0" w:after="0" w:line="240" w:lineRule="auto"/>
              <w:jc w:val="right"/>
              <w:rPr>
                <w:rFonts w:ascii="Arial Narrow" w:eastAsia="Times New Roman" w:hAnsi="Arial Narrow" w:cs="Calibri"/>
                <w:color w:val="000000"/>
                <w:sz w:val="16"/>
                <w:szCs w:val="16"/>
                <w:lang w:val="es-ES" w:eastAsia="es-ES"/>
              </w:rPr>
            </w:pPr>
            <w:r w:rsidRPr="00C420FA">
              <w:rPr>
                <w:rFonts w:ascii="Arial Narrow" w:eastAsia="Times New Roman" w:hAnsi="Arial Narrow" w:cs="Calibri"/>
                <w:color w:val="000000"/>
                <w:sz w:val="16"/>
                <w:szCs w:val="16"/>
                <w:lang w:val="es-ES" w:eastAsia="es-ES"/>
              </w:rPr>
              <w:t>$121.94</w:t>
            </w:r>
          </w:p>
        </w:tc>
        <w:tc>
          <w:tcPr>
            <w:tcW w:w="1053" w:type="dxa"/>
            <w:tcBorders>
              <w:top w:val="nil"/>
              <w:left w:val="nil"/>
              <w:bottom w:val="single" w:sz="8" w:space="0" w:color="auto"/>
              <w:right w:val="single" w:sz="8" w:space="0" w:color="auto"/>
            </w:tcBorders>
            <w:shd w:val="clear" w:color="auto" w:fill="auto"/>
            <w:noWrap/>
            <w:vAlign w:val="center"/>
            <w:hideMark/>
          </w:tcPr>
          <w:p w:rsidR="00F76873" w:rsidRPr="00C420FA" w:rsidRDefault="00F76873" w:rsidP="00F76873">
            <w:pPr>
              <w:spacing w:before="0" w:after="0" w:line="240" w:lineRule="auto"/>
              <w:jc w:val="center"/>
              <w:rPr>
                <w:rFonts w:ascii="Arial Narrow" w:eastAsia="Times New Roman" w:hAnsi="Arial Narrow" w:cs="Calibri"/>
                <w:color w:val="000000"/>
                <w:sz w:val="16"/>
                <w:szCs w:val="16"/>
                <w:lang w:val="es-ES" w:eastAsia="es-ES"/>
              </w:rPr>
            </w:pPr>
            <w:r w:rsidRPr="00C420FA">
              <w:rPr>
                <w:rFonts w:ascii="Arial Narrow" w:eastAsia="Times New Roman" w:hAnsi="Arial Narrow" w:cs="Calibri"/>
                <w:color w:val="000000"/>
                <w:sz w:val="16"/>
                <w:szCs w:val="16"/>
                <w:lang w:val="es-ES" w:eastAsia="es-ES"/>
              </w:rPr>
              <w:t>2</w:t>
            </w:r>
          </w:p>
        </w:tc>
        <w:tc>
          <w:tcPr>
            <w:tcW w:w="1347" w:type="dxa"/>
            <w:tcBorders>
              <w:top w:val="nil"/>
              <w:left w:val="nil"/>
              <w:bottom w:val="single" w:sz="8" w:space="0" w:color="auto"/>
              <w:right w:val="single" w:sz="8" w:space="0" w:color="auto"/>
            </w:tcBorders>
            <w:shd w:val="clear" w:color="auto" w:fill="auto"/>
            <w:noWrap/>
            <w:vAlign w:val="center"/>
            <w:hideMark/>
          </w:tcPr>
          <w:p w:rsidR="00F76873" w:rsidRPr="00C420FA" w:rsidRDefault="00F76873" w:rsidP="00F76873">
            <w:pPr>
              <w:spacing w:before="0" w:after="0" w:line="240" w:lineRule="auto"/>
              <w:jc w:val="right"/>
              <w:rPr>
                <w:rFonts w:ascii="Arial Narrow" w:eastAsia="Times New Roman" w:hAnsi="Arial Narrow" w:cs="Calibri"/>
                <w:color w:val="000000"/>
                <w:sz w:val="16"/>
                <w:szCs w:val="16"/>
                <w:lang w:val="es-ES" w:eastAsia="es-ES"/>
              </w:rPr>
            </w:pPr>
            <w:r w:rsidRPr="00C420FA">
              <w:rPr>
                <w:rFonts w:ascii="Arial Narrow" w:eastAsia="Times New Roman" w:hAnsi="Arial Narrow" w:cs="Calibri"/>
                <w:color w:val="000000"/>
                <w:sz w:val="16"/>
                <w:szCs w:val="16"/>
                <w:lang w:val="es-ES" w:eastAsia="es-ES"/>
              </w:rPr>
              <w:t>$243.87</w:t>
            </w:r>
          </w:p>
        </w:tc>
      </w:tr>
      <w:tr w:rsidR="00F76873" w:rsidRPr="00C420FA" w:rsidTr="00C96C6C">
        <w:trPr>
          <w:trHeight w:val="46"/>
          <w:jc w:val="center"/>
        </w:trPr>
        <w:tc>
          <w:tcPr>
            <w:tcW w:w="780" w:type="dxa"/>
            <w:vMerge/>
            <w:tcBorders>
              <w:top w:val="nil"/>
              <w:left w:val="single" w:sz="8" w:space="0" w:color="auto"/>
              <w:bottom w:val="single" w:sz="8" w:space="0" w:color="000000"/>
              <w:right w:val="single" w:sz="8" w:space="0" w:color="auto"/>
            </w:tcBorders>
            <w:vAlign w:val="center"/>
            <w:hideMark/>
          </w:tcPr>
          <w:p w:rsidR="00F76873" w:rsidRPr="00C420FA" w:rsidRDefault="00F76873" w:rsidP="00F76873">
            <w:pPr>
              <w:spacing w:before="0" w:after="0" w:line="240" w:lineRule="auto"/>
              <w:rPr>
                <w:rFonts w:ascii="Arial Narrow" w:eastAsia="Times New Roman" w:hAnsi="Arial Narrow" w:cs="Calibri"/>
                <w:b/>
                <w:bCs/>
                <w:color w:val="000000"/>
                <w:sz w:val="16"/>
                <w:szCs w:val="16"/>
                <w:lang w:val="es-ES" w:eastAsia="es-MX"/>
              </w:rPr>
            </w:pPr>
          </w:p>
        </w:tc>
        <w:tc>
          <w:tcPr>
            <w:tcW w:w="1460" w:type="dxa"/>
            <w:vMerge/>
            <w:tcBorders>
              <w:top w:val="nil"/>
              <w:left w:val="single" w:sz="8" w:space="0" w:color="auto"/>
              <w:bottom w:val="single" w:sz="8" w:space="0" w:color="000000"/>
              <w:right w:val="single" w:sz="8" w:space="0" w:color="auto"/>
            </w:tcBorders>
            <w:vAlign w:val="center"/>
            <w:hideMark/>
          </w:tcPr>
          <w:p w:rsidR="00F76873" w:rsidRPr="00C420FA" w:rsidRDefault="00F76873" w:rsidP="00F76873">
            <w:pPr>
              <w:spacing w:before="0" w:after="0" w:line="240" w:lineRule="auto"/>
              <w:rPr>
                <w:rFonts w:ascii="Arial Narrow" w:eastAsia="Times New Roman" w:hAnsi="Arial Narrow" w:cs="Calibri"/>
                <w:color w:val="000000"/>
                <w:sz w:val="16"/>
                <w:szCs w:val="16"/>
                <w:lang w:val="es-ES" w:eastAsia="es-MX"/>
              </w:rPr>
            </w:pPr>
          </w:p>
        </w:tc>
        <w:tc>
          <w:tcPr>
            <w:tcW w:w="1436" w:type="dxa"/>
            <w:vMerge/>
            <w:tcBorders>
              <w:top w:val="nil"/>
              <w:left w:val="single" w:sz="8" w:space="0" w:color="auto"/>
              <w:bottom w:val="single" w:sz="8" w:space="0" w:color="000000"/>
              <w:right w:val="single" w:sz="8" w:space="0" w:color="auto"/>
            </w:tcBorders>
            <w:vAlign w:val="center"/>
            <w:hideMark/>
          </w:tcPr>
          <w:p w:rsidR="00F76873" w:rsidRPr="00C420FA" w:rsidRDefault="00F76873" w:rsidP="00F76873">
            <w:pPr>
              <w:spacing w:before="0" w:after="0" w:line="240" w:lineRule="auto"/>
              <w:rPr>
                <w:rFonts w:ascii="Arial Narrow" w:eastAsia="Times New Roman" w:hAnsi="Arial Narrow" w:cs="Calibri"/>
                <w:color w:val="000000"/>
                <w:sz w:val="16"/>
                <w:szCs w:val="16"/>
                <w:lang w:val="es-ES" w:eastAsia="es-MX"/>
              </w:rPr>
            </w:pPr>
          </w:p>
        </w:tc>
        <w:tc>
          <w:tcPr>
            <w:tcW w:w="1002" w:type="dxa"/>
            <w:tcBorders>
              <w:top w:val="nil"/>
              <w:left w:val="nil"/>
              <w:bottom w:val="single" w:sz="8" w:space="0" w:color="auto"/>
              <w:right w:val="single" w:sz="8" w:space="0" w:color="auto"/>
            </w:tcBorders>
            <w:shd w:val="clear" w:color="auto" w:fill="auto"/>
            <w:vAlign w:val="center"/>
            <w:hideMark/>
          </w:tcPr>
          <w:p w:rsidR="00F76873" w:rsidRPr="00C420FA" w:rsidRDefault="00F76873" w:rsidP="00F76873">
            <w:pPr>
              <w:spacing w:before="0" w:after="0" w:line="240" w:lineRule="auto"/>
              <w:jc w:val="center"/>
              <w:rPr>
                <w:rFonts w:ascii="Arial Narrow" w:eastAsia="Times New Roman" w:hAnsi="Arial Narrow" w:cs="Calibri"/>
                <w:color w:val="000000"/>
                <w:sz w:val="16"/>
                <w:szCs w:val="16"/>
                <w:lang w:val="es-ES" w:eastAsia="es-ES"/>
              </w:rPr>
            </w:pPr>
            <w:r w:rsidRPr="00C420FA">
              <w:rPr>
                <w:rFonts w:ascii="Arial Narrow" w:eastAsia="Times New Roman" w:hAnsi="Arial Narrow" w:cs="Calibri"/>
                <w:color w:val="000000"/>
                <w:sz w:val="16"/>
                <w:szCs w:val="16"/>
                <w:lang w:val="es-ES" w:eastAsia="es-ES"/>
              </w:rPr>
              <w:t>SD</w:t>
            </w:r>
          </w:p>
        </w:tc>
        <w:tc>
          <w:tcPr>
            <w:tcW w:w="1357" w:type="dxa"/>
            <w:tcBorders>
              <w:top w:val="nil"/>
              <w:left w:val="nil"/>
              <w:bottom w:val="single" w:sz="8" w:space="0" w:color="auto"/>
              <w:right w:val="single" w:sz="8" w:space="0" w:color="auto"/>
            </w:tcBorders>
            <w:shd w:val="clear" w:color="auto" w:fill="auto"/>
            <w:noWrap/>
            <w:vAlign w:val="center"/>
            <w:hideMark/>
          </w:tcPr>
          <w:p w:rsidR="00F76873" w:rsidRPr="00C420FA" w:rsidRDefault="00F76873" w:rsidP="00F76873">
            <w:pPr>
              <w:spacing w:before="0" w:after="0" w:line="240" w:lineRule="auto"/>
              <w:jc w:val="right"/>
              <w:rPr>
                <w:rFonts w:ascii="Arial Narrow" w:eastAsia="Times New Roman" w:hAnsi="Arial Narrow" w:cs="Calibri"/>
                <w:color w:val="000000"/>
                <w:sz w:val="16"/>
                <w:szCs w:val="16"/>
                <w:lang w:val="es-ES" w:eastAsia="es-ES"/>
              </w:rPr>
            </w:pPr>
            <w:r w:rsidRPr="00C420FA">
              <w:rPr>
                <w:rFonts w:ascii="Arial Narrow" w:eastAsia="Times New Roman" w:hAnsi="Arial Narrow" w:cs="Calibri"/>
                <w:color w:val="000000"/>
                <w:sz w:val="16"/>
                <w:szCs w:val="16"/>
                <w:lang w:val="es-ES" w:eastAsia="es-ES"/>
              </w:rPr>
              <w:t>$210.09</w:t>
            </w:r>
          </w:p>
        </w:tc>
        <w:tc>
          <w:tcPr>
            <w:tcW w:w="1053" w:type="dxa"/>
            <w:tcBorders>
              <w:top w:val="nil"/>
              <w:left w:val="nil"/>
              <w:bottom w:val="single" w:sz="8" w:space="0" w:color="auto"/>
              <w:right w:val="single" w:sz="8" w:space="0" w:color="auto"/>
            </w:tcBorders>
            <w:shd w:val="clear" w:color="auto" w:fill="auto"/>
            <w:noWrap/>
            <w:vAlign w:val="center"/>
            <w:hideMark/>
          </w:tcPr>
          <w:p w:rsidR="00F76873" w:rsidRPr="00C420FA" w:rsidRDefault="00F76873" w:rsidP="00F76873">
            <w:pPr>
              <w:spacing w:before="0" w:after="0" w:line="240" w:lineRule="auto"/>
              <w:jc w:val="center"/>
              <w:rPr>
                <w:rFonts w:ascii="Arial Narrow" w:eastAsia="Times New Roman" w:hAnsi="Arial Narrow" w:cs="Calibri"/>
                <w:color w:val="000000"/>
                <w:sz w:val="16"/>
                <w:szCs w:val="16"/>
                <w:lang w:val="es-ES" w:eastAsia="es-ES"/>
              </w:rPr>
            </w:pPr>
            <w:r w:rsidRPr="00C420FA">
              <w:rPr>
                <w:rFonts w:ascii="Arial Narrow" w:eastAsia="Times New Roman" w:hAnsi="Arial Narrow" w:cs="Calibri"/>
                <w:color w:val="000000"/>
                <w:sz w:val="16"/>
                <w:szCs w:val="16"/>
                <w:lang w:val="es-ES" w:eastAsia="es-ES"/>
              </w:rPr>
              <w:t>0</w:t>
            </w:r>
          </w:p>
        </w:tc>
        <w:tc>
          <w:tcPr>
            <w:tcW w:w="1347" w:type="dxa"/>
            <w:tcBorders>
              <w:top w:val="nil"/>
              <w:left w:val="nil"/>
              <w:bottom w:val="single" w:sz="8" w:space="0" w:color="auto"/>
              <w:right w:val="single" w:sz="8" w:space="0" w:color="auto"/>
            </w:tcBorders>
            <w:shd w:val="clear" w:color="auto" w:fill="auto"/>
            <w:noWrap/>
            <w:vAlign w:val="center"/>
            <w:hideMark/>
          </w:tcPr>
          <w:p w:rsidR="00F76873" w:rsidRPr="00C420FA" w:rsidRDefault="00F76873" w:rsidP="00F76873">
            <w:pPr>
              <w:spacing w:before="0" w:after="0" w:line="240" w:lineRule="auto"/>
              <w:jc w:val="right"/>
              <w:rPr>
                <w:rFonts w:ascii="Arial Narrow" w:eastAsia="Times New Roman" w:hAnsi="Arial Narrow" w:cs="Calibri"/>
                <w:color w:val="000000"/>
                <w:sz w:val="16"/>
                <w:szCs w:val="16"/>
                <w:lang w:val="es-ES" w:eastAsia="es-ES"/>
              </w:rPr>
            </w:pPr>
            <w:r w:rsidRPr="00C420FA">
              <w:rPr>
                <w:rFonts w:ascii="Arial Narrow" w:eastAsia="Times New Roman" w:hAnsi="Arial Narrow" w:cs="Calibri"/>
                <w:color w:val="000000"/>
                <w:sz w:val="16"/>
                <w:szCs w:val="16"/>
                <w:lang w:val="es-ES" w:eastAsia="es-ES"/>
              </w:rPr>
              <w:t>$0.00</w:t>
            </w:r>
          </w:p>
        </w:tc>
      </w:tr>
      <w:tr w:rsidR="00F76873" w:rsidRPr="00C420FA" w:rsidTr="00C96C6C">
        <w:trPr>
          <w:trHeight w:val="46"/>
          <w:jc w:val="center"/>
        </w:trPr>
        <w:tc>
          <w:tcPr>
            <w:tcW w:w="780" w:type="dxa"/>
            <w:vMerge/>
            <w:tcBorders>
              <w:top w:val="nil"/>
              <w:left w:val="single" w:sz="8" w:space="0" w:color="auto"/>
              <w:bottom w:val="single" w:sz="8" w:space="0" w:color="000000"/>
              <w:right w:val="single" w:sz="8" w:space="0" w:color="auto"/>
            </w:tcBorders>
            <w:vAlign w:val="center"/>
            <w:hideMark/>
          </w:tcPr>
          <w:p w:rsidR="00F76873" w:rsidRPr="00C420FA" w:rsidRDefault="00F76873" w:rsidP="00F76873">
            <w:pPr>
              <w:spacing w:before="0" w:after="0" w:line="240" w:lineRule="auto"/>
              <w:rPr>
                <w:rFonts w:ascii="Arial Narrow" w:eastAsia="Times New Roman" w:hAnsi="Arial Narrow" w:cs="Calibri"/>
                <w:b/>
                <w:bCs/>
                <w:color w:val="000000"/>
                <w:sz w:val="16"/>
                <w:szCs w:val="16"/>
                <w:lang w:val="es-ES" w:eastAsia="es-MX"/>
              </w:rPr>
            </w:pPr>
          </w:p>
        </w:tc>
        <w:tc>
          <w:tcPr>
            <w:tcW w:w="1460" w:type="dxa"/>
            <w:vMerge/>
            <w:tcBorders>
              <w:top w:val="nil"/>
              <w:left w:val="single" w:sz="8" w:space="0" w:color="auto"/>
              <w:bottom w:val="single" w:sz="8" w:space="0" w:color="000000"/>
              <w:right w:val="single" w:sz="8" w:space="0" w:color="auto"/>
            </w:tcBorders>
            <w:vAlign w:val="center"/>
            <w:hideMark/>
          </w:tcPr>
          <w:p w:rsidR="00F76873" w:rsidRPr="00C420FA" w:rsidRDefault="00F76873" w:rsidP="00F76873">
            <w:pPr>
              <w:spacing w:before="0" w:after="0" w:line="240" w:lineRule="auto"/>
              <w:rPr>
                <w:rFonts w:ascii="Arial Narrow" w:eastAsia="Times New Roman" w:hAnsi="Arial Narrow" w:cs="Calibri"/>
                <w:color w:val="000000"/>
                <w:sz w:val="16"/>
                <w:szCs w:val="16"/>
                <w:lang w:val="es-ES" w:eastAsia="es-MX"/>
              </w:rPr>
            </w:pPr>
          </w:p>
        </w:tc>
        <w:tc>
          <w:tcPr>
            <w:tcW w:w="1436" w:type="dxa"/>
            <w:vMerge/>
            <w:tcBorders>
              <w:top w:val="nil"/>
              <w:left w:val="single" w:sz="8" w:space="0" w:color="auto"/>
              <w:bottom w:val="single" w:sz="8" w:space="0" w:color="000000"/>
              <w:right w:val="single" w:sz="8" w:space="0" w:color="auto"/>
            </w:tcBorders>
            <w:vAlign w:val="center"/>
            <w:hideMark/>
          </w:tcPr>
          <w:p w:rsidR="00F76873" w:rsidRPr="00C420FA" w:rsidRDefault="00F76873" w:rsidP="00F76873">
            <w:pPr>
              <w:spacing w:before="0" w:after="0" w:line="240" w:lineRule="auto"/>
              <w:rPr>
                <w:rFonts w:ascii="Arial Narrow" w:eastAsia="Times New Roman" w:hAnsi="Arial Narrow" w:cs="Calibri"/>
                <w:color w:val="000000"/>
                <w:sz w:val="16"/>
                <w:szCs w:val="16"/>
                <w:lang w:val="es-ES" w:eastAsia="es-MX"/>
              </w:rPr>
            </w:pPr>
          </w:p>
        </w:tc>
        <w:tc>
          <w:tcPr>
            <w:tcW w:w="1002" w:type="dxa"/>
            <w:tcBorders>
              <w:top w:val="nil"/>
              <w:left w:val="nil"/>
              <w:bottom w:val="single" w:sz="8" w:space="0" w:color="auto"/>
              <w:right w:val="single" w:sz="8" w:space="0" w:color="auto"/>
            </w:tcBorders>
            <w:shd w:val="clear" w:color="auto" w:fill="auto"/>
            <w:vAlign w:val="center"/>
            <w:hideMark/>
          </w:tcPr>
          <w:p w:rsidR="00F76873" w:rsidRPr="00C420FA" w:rsidRDefault="00F76873" w:rsidP="00F76873">
            <w:pPr>
              <w:spacing w:before="0" w:after="0" w:line="240" w:lineRule="auto"/>
              <w:jc w:val="center"/>
              <w:rPr>
                <w:rFonts w:ascii="Arial Narrow" w:eastAsia="Times New Roman" w:hAnsi="Arial Narrow" w:cs="Calibri"/>
                <w:color w:val="000000"/>
                <w:sz w:val="16"/>
                <w:szCs w:val="16"/>
                <w:lang w:val="es-ES" w:eastAsia="es-ES"/>
              </w:rPr>
            </w:pPr>
            <w:r w:rsidRPr="00C420FA">
              <w:rPr>
                <w:rFonts w:ascii="Arial Narrow" w:eastAsia="Times New Roman" w:hAnsi="Arial Narrow" w:cs="Calibri"/>
                <w:color w:val="000000"/>
                <w:sz w:val="16"/>
                <w:szCs w:val="16"/>
                <w:lang w:val="es-ES" w:eastAsia="es-ES"/>
              </w:rPr>
              <w:t>DA</w:t>
            </w:r>
          </w:p>
        </w:tc>
        <w:tc>
          <w:tcPr>
            <w:tcW w:w="1357" w:type="dxa"/>
            <w:tcBorders>
              <w:top w:val="nil"/>
              <w:left w:val="nil"/>
              <w:bottom w:val="single" w:sz="8" w:space="0" w:color="auto"/>
              <w:right w:val="single" w:sz="8" w:space="0" w:color="auto"/>
            </w:tcBorders>
            <w:shd w:val="clear" w:color="auto" w:fill="auto"/>
            <w:noWrap/>
            <w:vAlign w:val="center"/>
            <w:hideMark/>
          </w:tcPr>
          <w:p w:rsidR="00F76873" w:rsidRPr="00C420FA" w:rsidRDefault="00F76873" w:rsidP="00F76873">
            <w:pPr>
              <w:spacing w:before="0" w:after="0" w:line="240" w:lineRule="auto"/>
              <w:jc w:val="right"/>
              <w:rPr>
                <w:rFonts w:ascii="Arial Narrow" w:eastAsia="Times New Roman" w:hAnsi="Arial Narrow" w:cs="Calibri"/>
                <w:color w:val="000000"/>
                <w:sz w:val="16"/>
                <w:szCs w:val="16"/>
                <w:lang w:val="es-ES" w:eastAsia="es-ES"/>
              </w:rPr>
            </w:pPr>
            <w:r w:rsidRPr="00C420FA">
              <w:rPr>
                <w:rFonts w:ascii="Arial Narrow" w:eastAsia="Times New Roman" w:hAnsi="Arial Narrow" w:cs="Calibri"/>
                <w:color w:val="000000"/>
                <w:sz w:val="16"/>
                <w:szCs w:val="16"/>
                <w:lang w:val="es-ES" w:eastAsia="es-ES"/>
              </w:rPr>
              <w:t>$351.29</w:t>
            </w:r>
          </w:p>
        </w:tc>
        <w:tc>
          <w:tcPr>
            <w:tcW w:w="1053" w:type="dxa"/>
            <w:tcBorders>
              <w:top w:val="nil"/>
              <w:left w:val="nil"/>
              <w:bottom w:val="single" w:sz="8" w:space="0" w:color="auto"/>
              <w:right w:val="single" w:sz="8" w:space="0" w:color="auto"/>
            </w:tcBorders>
            <w:shd w:val="clear" w:color="auto" w:fill="auto"/>
            <w:noWrap/>
            <w:vAlign w:val="center"/>
            <w:hideMark/>
          </w:tcPr>
          <w:p w:rsidR="00F76873" w:rsidRPr="00C420FA" w:rsidRDefault="00F76873" w:rsidP="00F76873">
            <w:pPr>
              <w:spacing w:before="0" w:after="0" w:line="240" w:lineRule="auto"/>
              <w:jc w:val="center"/>
              <w:rPr>
                <w:rFonts w:ascii="Arial Narrow" w:eastAsia="Times New Roman" w:hAnsi="Arial Narrow" w:cs="Calibri"/>
                <w:color w:val="000000"/>
                <w:sz w:val="16"/>
                <w:szCs w:val="16"/>
                <w:lang w:val="es-ES" w:eastAsia="es-ES"/>
              </w:rPr>
            </w:pPr>
            <w:r w:rsidRPr="00C420FA">
              <w:rPr>
                <w:rFonts w:ascii="Arial Narrow" w:eastAsia="Times New Roman" w:hAnsi="Arial Narrow" w:cs="Calibri"/>
                <w:color w:val="000000"/>
                <w:sz w:val="16"/>
                <w:szCs w:val="16"/>
                <w:lang w:val="es-ES" w:eastAsia="es-ES"/>
              </w:rPr>
              <w:t>0</w:t>
            </w:r>
          </w:p>
        </w:tc>
        <w:tc>
          <w:tcPr>
            <w:tcW w:w="1347" w:type="dxa"/>
            <w:tcBorders>
              <w:top w:val="nil"/>
              <w:left w:val="nil"/>
              <w:bottom w:val="single" w:sz="8" w:space="0" w:color="auto"/>
              <w:right w:val="single" w:sz="8" w:space="0" w:color="auto"/>
            </w:tcBorders>
            <w:shd w:val="clear" w:color="auto" w:fill="auto"/>
            <w:noWrap/>
            <w:vAlign w:val="center"/>
            <w:hideMark/>
          </w:tcPr>
          <w:p w:rsidR="00F76873" w:rsidRPr="00C420FA" w:rsidRDefault="00F76873" w:rsidP="00F76873">
            <w:pPr>
              <w:spacing w:before="0" w:after="0" w:line="240" w:lineRule="auto"/>
              <w:jc w:val="right"/>
              <w:rPr>
                <w:rFonts w:ascii="Arial Narrow" w:eastAsia="Times New Roman" w:hAnsi="Arial Narrow" w:cs="Calibri"/>
                <w:color w:val="000000"/>
                <w:sz w:val="16"/>
                <w:szCs w:val="16"/>
                <w:lang w:val="es-ES" w:eastAsia="es-ES"/>
              </w:rPr>
            </w:pPr>
            <w:r w:rsidRPr="00C420FA">
              <w:rPr>
                <w:rFonts w:ascii="Arial Narrow" w:eastAsia="Times New Roman" w:hAnsi="Arial Narrow" w:cs="Calibri"/>
                <w:color w:val="000000"/>
                <w:sz w:val="16"/>
                <w:szCs w:val="16"/>
                <w:lang w:val="es-ES" w:eastAsia="es-ES"/>
              </w:rPr>
              <w:t>$0.00</w:t>
            </w:r>
          </w:p>
        </w:tc>
      </w:tr>
      <w:tr w:rsidR="00F76873" w:rsidRPr="00C420FA" w:rsidTr="00C96C6C">
        <w:trPr>
          <w:trHeight w:val="46"/>
          <w:jc w:val="center"/>
        </w:trPr>
        <w:tc>
          <w:tcPr>
            <w:tcW w:w="780" w:type="dxa"/>
            <w:vMerge w:val="restart"/>
            <w:tcBorders>
              <w:top w:val="nil"/>
              <w:left w:val="single" w:sz="8" w:space="0" w:color="auto"/>
              <w:bottom w:val="single" w:sz="8" w:space="0" w:color="000000"/>
              <w:right w:val="single" w:sz="8" w:space="0" w:color="auto"/>
            </w:tcBorders>
            <w:shd w:val="clear" w:color="auto" w:fill="auto"/>
            <w:vAlign w:val="center"/>
            <w:hideMark/>
          </w:tcPr>
          <w:p w:rsidR="00F76873" w:rsidRPr="00C420FA" w:rsidRDefault="00F76873" w:rsidP="00F76873">
            <w:pPr>
              <w:spacing w:before="0" w:after="0" w:line="240" w:lineRule="auto"/>
              <w:jc w:val="center"/>
              <w:rPr>
                <w:rFonts w:ascii="Arial Narrow" w:eastAsia="Times New Roman" w:hAnsi="Arial Narrow" w:cs="Calibri"/>
                <w:b/>
                <w:bCs/>
                <w:color w:val="000000"/>
                <w:sz w:val="16"/>
                <w:szCs w:val="16"/>
                <w:lang w:val="es-ES" w:eastAsia="es-MX"/>
              </w:rPr>
            </w:pPr>
            <w:r w:rsidRPr="00C420FA">
              <w:rPr>
                <w:rFonts w:ascii="Arial Narrow" w:eastAsia="Times New Roman" w:hAnsi="Arial Narrow" w:cs="Calibri"/>
                <w:b/>
                <w:bCs/>
                <w:color w:val="000000"/>
                <w:sz w:val="16"/>
                <w:szCs w:val="16"/>
                <w:lang w:val="es-ES" w:eastAsia="es-MX"/>
              </w:rPr>
              <w:t>6</w:t>
            </w:r>
          </w:p>
        </w:tc>
        <w:tc>
          <w:tcPr>
            <w:tcW w:w="1460" w:type="dxa"/>
            <w:vMerge w:val="restart"/>
            <w:tcBorders>
              <w:top w:val="nil"/>
              <w:left w:val="single" w:sz="8" w:space="0" w:color="auto"/>
              <w:bottom w:val="single" w:sz="8" w:space="0" w:color="000000"/>
              <w:right w:val="single" w:sz="8" w:space="0" w:color="auto"/>
            </w:tcBorders>
            <w:shd w:val="clear" w:color="auto" w:fill="auto"/>
            <w:vAlign w:val="center"/>
            <w:hideMark/>
          </w:tcPr>
          <w:p w:rsidR="00F76873" w:rsidRPr="00C420FA" w:rsidRDefault="00F76873" w:rsidP="00F76873">
            <w:pPr>
              <w:spacing w:before="0" w:after="0" w:line="240" w:lineRule="auto"/>
              <w:jc w:val="center"/>
              <w:rPr>
                <w:rFonts w:ascii="Arial Narrow" w:eastAsia="Times New Roman" w:hAnsi="Arial Narrow" w:cs="Calibri"/>
                <w:color w:val="000000"/>
                <w:sz w:val="16"/>
                <w:szCs w:val="16"/>
                <w:lang w:val="es-ES" w:eastAsia="es-MX"/>
              </w:rPr>
            </w:pPr>
            <w:r w:rsidRPr="00C420FA">
              <w:rPr>
                <w:rFonts w:ascii="Arial Narrow" w:eastAsia="Times New Roman" w:hAnsi="Arial Narrow" w:cs="Calibri"/>
                <w:color w:val="000000"/>
                <w:sz w:val="16"/>
                <w:szCs w:val="16"/>
                <w:lang w:val="es-ES" w:eastAsia="es-MX"/>
              </w:rPr>
              <w:t>Atención de observaciones</w:t>
            </w:r>
          </w:p>
        </w:tc>
        <w:tc>
          <w:tcPr>
            <w:tcW w:w="1436" w:type="dxa"/>
            <w:vMerge w:val="restart"/>
            <w:tcBorders>
              <w:top w:val="nil"/>
              <w:left w:val="single" w:sz="8" w:space="0" w:color="auto"/>
              <w:bottom w:val="single" w:sz="8" w:space="0" w:color="000000"/>
              <w:right w:val="single" w:sz="8" w:space="0" w:color="auto"/>
            </w:tcBorders>
            <w:shd w:val="clear" w:color="auto" w:fill="auto"/>
            <w:vAlign w:val="center"/>
            <w:hideMark/>
          </w:tcPr>
          <w:p w:rsidR="00F76873" w:rsidRPr="00C420FA" w:rsidRDefault="00F76873" w:rsidP="00F76873">
            <w:pPr>
              <w:spacing w:before="0" w:after="0" w:line="240" w:lineRule="auto"/>
              <w:jc w:val="center"/>
              <w:rPr>
                <w:rFonts w:ascii="Arial Narrow" w:eastAsia="Times New Roman" w:hAnsi="Arial Narrow" w:cs="Calibri"/>
                <w:color w:val="000000"/>
                <w:sz w:val="16"/>
                <w:szCs w:val="16"/>
                <w:lang w:val="es-ES" w:eastAsia="es-MX"/>
              </w:rPr>
            </w:pPr>
            <w:r w:rsidRPr="00C420FA">
              <w:rPr>
                <w:rFonts w:ascii="Arial Narrow" w:eastAsia="Times New Roman" w:hAnsi="Arial Narrow" w:cs="Calibri"/>
                <w:color w:val="000000"/>
                <w:sz w:val="16"/>
                <w:szCs w:val="16"/>
                <w:lang w:val="es-ES" w:eastAsia="es-MX"/>
              </w:rPr>
              <w:t>Suministrador</w:t>
            </w:r>
            <w:r>
              <w:rPr>
                <w:rFonts w:ascii="Arial Narrow" w:eastAsia="Times New Roman" w:hAnsi="Arial Narrow" w:cs="Calibri"/>
                <w:color w:val="000000"/>
                <w:sz w:val="16"/>
                <w:szCs w:val="16"/>
                <w:lang w:val="es-ES" w:eastAsia="es-MX"/>
              </w:rPr>
              <w:t xml:space="preserve"> (CFE)</w:t>
            </w:r>
          </w:p>
        </w:tc>
        <w:tc>
          <w:tcPr>
            <w:tcW w:w="1002" w:type="dxa"/>
            <w:tcBorders>
              <w:top w:val="nil"/>
              <w:left w:val="nil"/>
              <w:bottom w:val="single" w:sz="8" w:space="0" w:color="auto"/>
              <w:right w:val="single" w:sz="8" w:space="0" w:color="auto"/>
            </w:tcBorders>
            <w:shd w:val="clear" w:color="auto" w:fill="auto"/>
            <w:vAlign w:val="center"/>
            <w:hideMark/>
          </w:tcPr>
          <w:p w:rsidR="00F76873" w:rsidRPr="00C420FA" w:rsidRDefault="00F76873" w:rsidP="00F76873">
            <w:pPr>
              <w:spacing w:before="0" w:after="0" w:line="240" w:lineRule="auto"/>
              <w:jc w:val="center"/>
              <w:rPr>
                <w:rFonts w:ascii="Arial Narrow" w:eastAsia="Times New Roman" w:hAnsi="Arial Narrow" w:cs="Calibri"/>
                <w:color w:val="000000"/>
                <w:sz w:val="16"/>
                <w:szCs w:val="16"/>
                <w:lang w:val="es-ES" w:eastAsia="es-ES"/>
              </w:rPr>
            </w:pPr>
            <w:r w:rsidRPr="00C420FA">
              <w:rPr>
                <w:rFonts w:ascii="Arial Narrow" w:eastAsia="Times New Roman" w:hAnsi="Arial Narrow" w:cs="Calibri"/>
                <w:color w:val="000000"/>
                <w:sz w:val="16"/>
                <w:szCs w:val="16"/>
                <w:lang w:val="es-ES" w:eastAsia="es-ES"/>
              </w:rPr>
              <w:t>JD</w:t>
            </w:r>
          </w:p>
        </w:tc>
        <w:tc>
          <w:tcPr>
            <w:tcW w:w="1357" w:type="dxa"/>
            <w:tcBorders>
              <w:top w:val="nil"/>
              <w:left w:val="nil"/>
              <w:bottom w:val="single" w:sz="8" w:space="0" w:color="auto"/>
              <w:right w:val="single" w:sz="8" w:space="0" w:color="auto"/>
            </w:tcBorders>
            <w:shd w:val="clear" w:color="auto" w:fill="auto"/>
            <w:noWrap/>
            <w:vAlign w:val="center"/>
            <w:hideMark/>
          </w:tcPr>
          <w:p w:rsidR="00F76873" w:rsidRPr="00C420FA" w:rsidRDefault="00F76873" w:rsidP="00F76873">
            <w:pPr>
              <w:spacing w:before="0" w:after="0" w:line="240" w:lineRule="auto"/>
              <w:jc w:val="right"/>
              <w:rPr>
                <w:rFonts w:ascii="Arial Narrow" w:eastAsia="Times New Roman" w:hAnsi="Arial Narrow" w:cs="Calibri"/>
                <w:color w:val="000000"/>
                <w:sz w:val="16"/>
                <w:szCs w:val="16"/>
                <w:lang w:val="es-ES" w:eastAsia="es-ES"/>
              </w:rPr>
            </w:pPr>
            <w:r w:rsidRPr="00C420FA">
              <w:rPr>
                <w:rFonts w:ascii="Arial Narrow" w:eastAsia="Times New Roman" w:hAnsi="Arial Narrow" w:cs="Calibri"/>
                <w:color w:val="000000"/>
                <w:sz w:val="16"/>
                <w:szCs w:val="16"/>
                <w:lang w:val="es-ES" w:eastAsia="es-ES"/>
              </w:rPr>
              <w:t>$121.94</w:t>
            </w:r>
          </w:p>
        </w:tc>
        <w:tc>
          <w:tcPr>
            <w:tcW w:w="1053" w:type="dxa"/>
            <w:tcBorders>
              <w:top w:val="nil"/>
              <w:left w:val="nil"/>
              <w:bottom w:val="single" w:sz="8" w:space="0" w:color="auto"/>
              <w:right w:val="single" w:sz="8" w:space="0" w:color="auto"/>
            </w:tcBorders>
            <w:shd w:val="clear" w:color="auto" w:fill="auto"/>
            <w:noWrap/>
            <w:vAlign w:val="center"/>
            <w:hideMark/>
          </w:tcPr>
          <w:p w:rsidR="00F76873" w:rsidRPr="00C420FA" w:rsidRDefault="00F76873" w:rsidP="00F76873">
            <w:pPr>
              <w:spacing w:before="0" w:after="0" w:line="240" w:lineRule="auto"/>
              <w:jc w:val="center"/>
              <w:rPr>
                <w:rFonts w:ascii="Arial Narrow" w:eastAsia="Times New Roman" w:hAnsi="Arial Narrow" w:cs="Calibri"/>
                <w:color w:val="000000"/>
                <w:sz w:val="16"/>
                <w:szCs w:val="16"/>
                <w:lang w:val="es-ES" w:eastAsia="es-ES"/>
              </w:rPr>
            </w:pPr>
            <w:r w:rsidRPr="00C420FA">
              <w:rPr>
                <w:rFonts w:ascii="Arial Narrow" w:eastAsia="Times New Roman" w:hAnsi="Arial Narrow" w:cs="Calibri"/>
                <w:color w:val="000000"/>
                <w:sz w:val="16"/>
                <w:szCs w:val="16"/>
                <w:lang w:val="es-ES" w:eastAsia="es-ES"/>
              </w:rPr>
              <w:t>40</w:t>
            </w:r>
          </w:p>
        </w:tc>
        <w:tc>
          <w:tcPr>
            <w:tcW w:w="1347" w:type="dxa"/>
            <w:tcBorders>
              <w:top w:val="nil"/>
              <w:left w:val="nil"/>
              <w:bottom w:val="single" w:sz="8" w:space="0" w:color="auto"/>
              <w:right w:val="single" w:sz="8" w:space="0" w:color="auto"/>
            </w:tcBorders>
            <w:shd w:val="clear" w:color="auto" w:fill="auto"/>
            <w:noWrap/>
            <w:vAlign w:val="center"/>
            <w:hideMark/>
          </w:tcPr>
          <w:p w:rsidR="00F76873" w:rsidRPr="00C420FA" w:rsidRDefault="00F76873" w:rsidP="00F76873">
            <w:pPr>
              <w:spacing w:before="0" w:after="0" w:line="240" w:lineRule="auto"/>
              <w:jc w:val="right"/>
              <w:rPr>
                <w:rFonts w:ascii="Arial Narrow" w:eastAsia="Times New Roman" w:hAnsi="Arial Narrow" w:cs="Calibri"/>
                <w:color w:val="000000"/>
                <w:sz w:val="16"/>
                <w:szCs w:val="16"/>
                <w:lang w:val="es-ES" w:eastAsia="es-ES"/>
              </w:rPr>
            </w:pPr>
            <w:r w:rsidRPr="00C420FA">
              <w:rPr>
                <w:rFonts w:ascii="Arial Narrow" w:eastAsia="Times New Roman" w:hAnsi="Arial Narrow" w:cs="Calibri"/>
                <w:color w:val="000000"/>
                <w:sz w:val="16"/>
                <w:szCs w:val="16"/>
                <w:lang w:val="es-ES" w:eastAsia="es-ES"/>
              </w:rPr>
              <w:t>$4,877.43</w:t>
            </w:r>
          </w:p>
        </w:tc>
      </w:tr>
      <w:tr w:rsidR="00F76873" w:rsidRPr="00C420FA" w:rsidTr="00C96C6C">
        <w:trPr>
          <w:trHeight w:val="46"/>
          <w:jc w:val="center"/>
        </w:trPr>
        <w:tc>
          <w:tcPr>
            <w:tcW w:w="780" w:type="dxa"/>
            <w:vMerge/>
            <w:tcBorders>
              <w:top w:val="nil"/>
              <w:left w:val="single" w:sz="8" w:space="0" w:color="auto"/>
              <w:bottom w:val="single" w:sz="8" w:space="0" w:color="000000"/>
              <w:right w:val="single" w:sz="8" w:space="0" w:color="auto"/>
            </w:tcBorders>
            <w:vAlign w:val="center"/>
            <w:hideMark/>
          </w:tcPr>
          <w:p w:rsidR="00F76873" w:rsidRPr="00C420FA" w:rsidRDefault="00F76873" w:rsidP="00F76873">
            <w:pPr>
              <w:spacing w:before="0" w:after="0" w:line="240" w:lineRule="auto"/>
              <w:rPr>
                <w:rFonts w:ascii="Arial Narrow" w:eastAsia="Times New Roman" w:hAnsi="Arial Narrow" w:cs="Calibri"/>
                <w:b/>
                <w:bCs/>
                <w:color w:val="000000"/>
                <w:sz w:val="16"/>
                <w:szCs w:val="16"/>
                <w:lang w:val="es-ES" w:eastAsia="es-MX"/>
              </w:rPr>
            </w:pPr>
          </w:p>
        </w:tc>
        <w:tc>
          <w:tcPr>
            <w:tcW w:w="1460" w:type="dxa"/>
            <w:vMerge/>
            <w:tcBorders>
              <w:top w:val="nil"/>
              <w:left w:val="single" w:sz="8" w:space="0" w:color="auto"/>
              <w:bottom w:val="single" w:sz="8" w:space="0" w:color="000000"/>
              <w:right w:val="single" w:sz="8" w:space="0" w:color="auto"/>
            </w:tcBorders>
            <w:vAlign w:val="center"/>
            <w:hideMark/>
          </w:tcPr>
          <w:p w:rsidR="00F76873" w:rsidRPr="00C420FA" w:rsidRDefault="00F76873" w:rsidP="00F76873">
            <w:pPr>
              <w:spacing w:before="0" w:after="0" w:line="240" w:lineRule="auto"/>
              <w:rPr>
                <w:rFonts w:ascii="Arial Narrow" w:eastAsia="Times New Roman" w:hAnsi="Arial Narrow" w:cs="Calibri"/>
                <w:color w:val="000000"/>
                <w:sz w:val="16"/>
                <w:szCs w:val="16"/>
                <w:lang w:val="es-ES" w:eastAsia="es-MX"/>
              </w:rPr>
            </w:pPr>
          </w:p>
        </w:tc>
        <w:tc>
          <w:tcPr>
            <w:tcW w:w="1436" w:type="dxa"/>
            <w:vMerge/>
            <w:tcBorders>
              <w:top w:val="nil"/>
              <w:left w:val="single" w:sz="8" w:space="0" w:color="auto"/>
              <w:bottom w:val="single" w:sz="8" w:space="0" w:color="000000"/>
              <w:right w:val="single" w:sz="8" w:space="0" w:color="auto"/>
            </w:tcBorders>
            <w:vAlign w:val="center"/>
            <w:hideMark/>
          </w:tcPr>
          <w:p w:rsidR="00F76873" w:rsidRPr="00C420FA" w:rsidRDefault="00F76873" w:rsidP="00F76873">
            <w:pPr>
              <w:spacing w:before="0" w:after="0" w:line="240" w:lineRule="auto"/>
              <w:rPr>
                <w:rFonts w:ascii="Arial Narrow" w:eastAsia="Times New Roman" w:hAnsi="Arial Narrow" w:cs="Calibri"/>
                <w:color w:val="000000"/>
                <w:sz w:val="16"/>
                <w:szCs w:val="16"/>
                <w:lang w:val="es-ES" w:eastAsia="es-MX"/>
              </w:rPr>
            </w:pPr>
          </w:p>
        </w:tc>
        <w:tc>
          <w:tcPr>
            <w:tcW w:w="1002" w:type="dxa"/>
            <w:tcBorders>
              <w:top w:val="nil"/>
              <w:left w:val="nil"/>
              <w:bottom w:val="single" w:sz="8" w:space="0" w:color="auto"/>
              <w:right w:val="single" w:sz="8" w:space="0" w:color="auto"/>
            </w:tcBorders>
            <w:shd w:val="clear" w:color="auto" w:fill="auto"/>
            <w:vAlign w:val="center"/>
            <w:hideMark/>
          </w:tcPr>
          <w:p w:rsidR="00F76873" w:rsidRPr="00C420FA" w:rsidRDefault="00F76873" w:rsidP="00F76873">
            <w:pPr>
              <w:spacing w:before="0" w:after="0" w:line="240" w:lineRule="auto"/>
              <w:jc w:val="center"/>
              <w:rPr>
                <w:rFonts w:ascii="Arial Narrow" w:eastAsia="Times New Roman" w:hAnsi="Arial Narrow" w:cs="Calibri"/>
                <w:color w:val="000000"/>
                <w:sz w:val="16"/>
                <w:szCs w:val="16"/>
                <w:lang w:val="es-ES" w:eastAsia="es-ES"/>
              </w:rPr>
            </w:pPr>
            <w:r w:rsidRPr="00C420FA">
              <w:rPr>
                <w:rFonts w:ascii="Arial Narrow" w:eastAsia="Times New Roman" w:hAnsi="Arial Narrow" w:cs="Calibri"/>
                <w:color w:val="000000"/>
                <w:sz w:val="16"/>
                <w:szCs w:val="16"/>
                <w:lang w:val="es-ES" w:eastAsia="es-ES"/>
              </w:rPr>
              <w:t>SD</w:t>
            </w:r>
          </w:p>
        </w:tc>
        <w:tc>
          <w:tcPr>
            <w:tcW w:w="1357" w:type="dxa"/>
            <w:tcBorders>
              <w:top w:val="nil"/>
              <w:left w:val="nil"/>
              <w:bottom w:val="single" w:sz="8" w:space="0" w:color="auto"/>
              <w:right w:val="single" w:sz="8" w:space="0" w:color="auto"/>
            </w:tcBorders>
            <w:shd w:val="clear" w:color="auto" w:fill="auto"/>
            <w:noWrap/>
            <w:vAlign w:val="center"/>
            <w:hideMark/>
          </w:tcPr>
          <w:p w:rsidR="00F76873" w:rsidRPr="00C420FA" w:rsidRDefault="00F76873" w:rsidP="00F76873">
            <w:pPr>
              <w:spacing w:before="0" w:after="0" w:line="240" w:lineRule="auto"/>
              <w:jc w:val="right"/>
              <w:rPr>
                <w:rFonts w:ascii="Arial Narrow" w:eastAsia="Times New Roman" w:hAnsi="Arial Narrow" w:cs="Calibri"/>
                <w:color w:val="000000"/>
                <w:sz w:val="16"/>
                <w:szCs w:val="16"/>
                <w:lang w:val="es-ES" w:eastAsia="es-ES"/>
              </w:rPr>
            </w:pPr>
            <w:r w:rsidRPr="00C420FA">
              <w:rPr>
                <w:rFonts w:ascii="Arial Narrow" w:eastAsia="Times New Roman" w:hAnsi="Arial Narrow" w:cs="Calibri"/>
                <w:color w:val="000000"/>
                <w:sz w:val="16"/>
                <w:szCs w:val="16"/>
                <w:lang w:val="es-ES" w:eastAsia="es-ES"/>
              </w:rPr>
              <w:t>$210.09</w:t>
            </w:r>
          </w:p>
        </w:tc>
        <w:tc>
          <w:tcPr>
            <w:tcW w:w="1053" w:type="dxa"/>
            <w:tcBorders>
              <w:top w:val="nil"/>
              <w:left w:val="nil"/>
              <w:bottom w:val="single" w:sz="8" w:space="0" w:color="auto"/>
              <w:right w:val="single" w:sz="8" w:space="0" w:color="auto"/>
            </w:tcBorders>
            <w:shd w:val="clear" w:color="auto" w:fill="auto"/>
            <w:noWrap/>
            <w:vAlign w:val="center"/>
            <w:hideMark/>
          </w:tcPr>
          <w:p w:rsidR="00F76873" w:rsidRPr="00C420FA" w:rsidRDefault="00F76873" w:rsidP="00F76873">
            <w:pPr>
              <w:spacing w:before="0" w:after="0" w:line="240" w:lineRule="auto"/>
              <w:jc w:val="center"/>
              <w:rPr>
                <w:rFonts w:ascii="Arial Narrow" w:eastAsia="Times New Roman" w:hAnsi="Arial Narrow" w:cs="Calibri"/>
                <w:color w:val="000000"/>
                <w:sz w:val="16"/>
                <w:szCs w:val="16"/>
                <w:lang w:val="es-ES" w:eastAsia="es-ES"/>
              </w:rPr>
            </w:pPr>
            <w:r w:rsidRPr="00C420FA">
              <w:rPr>
                <w:rFonts w:ascii="Arial Narrow" w:eastAsia="Times New Roman" w:hAnsi="Arial Narrow" w:cs="Calibri"/>
                <w:color w:val="000000"/>
                <w:sz w:val="16"/>
                <w:szCs w:val="16"/>
                <w:lang w:val="es-ES" w:eastAsia="es-ES"/>
              </w:rPr>
              <w:t>8</w:t>
            </w:r>
          </w:p>
        </w:tc>
        <w:tc>
          <w:tcPr>
            <w:tcW w:w="1347" w:type="dxa"/>
            <w:tcBorders>
              <w:top w:val="nil"/>
              <w:left w:val="nil"/>
              <w:bottom w:val="single" w:sz="8" w:space="0" w:color="auto"/>
              <w:right w:val="single" w:sz="8" w:space="0" w:color="auto"/>
            </w:tcBorders>
            <w:shd w:val="clear" w:color="auto" w:fill="auto"/>
            <w:noWrap/>
            <w:vAlign w:val="center"/>
            <w:hideMark/>
          </w:tcPr>
          <w:p w:rsidR="00F76873" w:rsidRPr="00C420FA" w:rsidRDefault="00F76873" w:rsidP="00F76873">
            <w:pPr>
              <w:spacing w:before="0" w:after="0" w:line="240" w:lineRule="auto"/>
              <w:jc w:val="right"/>
              <w:rPr>
                <w:rFonts w:ascii="Arial Narrow" w:eastAsia="Times New Roman" w:hAnsi="Arial Narrow" w:cs="Calibri"/>
                <w:color w:val="000000"/>
                <w:sz w:val="16"/>
                <w:szCs w:val="16"/>
                <w:lang w:val="es-ES" w:eastAsia="es-ES"/>
              </w:rPr>
            </w:pPr>
            <w:r w:rsidRPr="00C420FA">
              <w:rPr>
                <w:rFonts w:ascii="Arial Narrow" w:eastAsia="Times New Roman" w:hAnsi="Arial Narrow" w:cs="Calibri"/>
                <w:color w:val="000000"/>
                <w:sz w:val="16"/>
                <w:szCs w:val="16"/>
                <w:lang w:val="es-ES" w:eastAsia="es-ES"/>
              </w:rPr>
              <w:t>$1,680.75</w:t>
            </w:r>
          </w:p>
        </w:tc>
      </w:tr>
      <w:tr w:rsidR="00F76873" w:rsidRPr="00C420FA" w:rsidTr="00C96C6C">
        <w:trPr>
          <w:trHeight w:val="46"/>
          <w:jc w:val="center"/>
        </w:trPr>
        <w:tc>
          <w:tcPr>
            <w:tcW w:w="780" w:type="dxa"/>
            <w:vMerge/>
            <w:tcBorders>
              <w:top w:val="nil"/>
              <w:left w:val="single" w:sz="8" w:space="0" w:color="auto"/>
              <w:bottom w:val="single" w:sz="8" w:space="0" w:color="000000"/>
              <w:right w:val="single" w:sz="8" w:space="0" w:color="auto"/>
            </w:tcBorders>
            <w:vAlign w:val="center"/>
            <w:hideMark/>
          </w:tcPr>
          <w:p w:rsidR="00F76873" w:rsidRPr="00C420FA" w:rsidRDefault="00F76873" w:rsidP="00F76873">
            <w:pPr>
              <w:spacing w:before="0" w:after="0" w:line="240" w:lineRule="auto"/>
              <w:rPr>
                <w:rFonts w:ascii="Arial Narrow" w:eastAsia="Times New Roman" w:hAnsi="Arial Narrow" w:cs="Calibri"/>
                <w:b/>
                <w:bCs/>
                <w:color w:val="000000"/>
                <w:sz w:val="16"/>
                <w:szCs w:val="16"/>
                <w:lang w:val="es-ES" w:eastAsia="es-MX"/>
              </w:rPr>
            </w:pPr>
          </w:p>
        </w:tc>
        <w:tc>
          <w:tcPr>
            <w:tcW w:w="1460" w:type="dxa"/>
            <w:vMerge/>
            <w:tcBorders>
              <w:top w:val="nil"/>
              <w:left w:val="single" w:sz="8" w:space="0" w:color="auto"/>
              <w:bottom w:val="single" w:sz="8" w:space="0" w:color="000000"/>
              <w:right w:val="single" w:sz="8" w:space="0" w:color="auto"/>
            </w:tcBorders>
            <w:vAlign w:val="center"/>
            <w:hideMark/>
          </w:tcPr>
          <w:p w:rsidR="00F76873" w:rsidRPr="00C420FA" w:rsidRDefault="00F76873" w:rsidP="00F76873">
            <w:pPr>
              <w:spacing w:before="0" w:after="0" w:line="240" w:lineRule="auto"/>
              <w:rPr>
                <w:rFonts w:ascii="Arial Narrow" w:eastAsia="Times New Roman" w:hAnsi="Arial Narrow" w:cs="Calibri"/>
                <w:color w:val="000000"/>
                <w:sz w:val="16"/>
                <w:szCs w:val="16"/>
                <w:lang w:val="es-ES" w:eastAsia="es-MX"/>
              </w:rPr>
            </w:pPr>
          </w:p>
        </w:tc>
        <w:tc>
          <w:tcPr>
            <w:tcW w:w="1436" w:type="dxa"/>
            <w:vMerge/>
            <w:tcBorders>
              <w:top w:val="nil"/>
              <w:left w:val="single" w:sz="8" w:space="0" w:color="auto"/>
              <w:bottom w:val="single" w:sz="8" w:space="0" w:color="000000"/>
              <w:right w:val="single" w:sz="8" w:space="0" w:color="auto"/>
            </w:tcBorders>
            <w:vAlign w:val="center"/>
            <w:hideMark/>
          </w:tcPr>
          <w:p w:rsidR="00F76873" w:rsidRPr="00C420FA" w:rsidRDefault="00F76873" w:rsidP="00F76873">
            <w:pPr>
              <w:spacing w:before="0" w:after="0" w:line="240" w:lineRule="auto"/>
              <w:rPr>
                <w:rFonts w:ascii="Arial Narrow" w:eastAsia="Times New Roman" w:hAnsi="Arial Narrow" w:cs="Calibri"/>
                <w:color w:val="000000"/>
                <w:sz w:val="16"/>
                <w:szCs w:val="16"/>
                <w:lang w:val="es-ES" w:eastAsia="es-MX"/>
              </w:rPr>
            </w:pPr>
          </w:p>
        </w:tc>
        <w:tc>
          <w:tcPr>
            <w:tcW w:w="1002" w:type="dxa"/>
            <w:tcBorders>
              <w:top w:val="nil"/>
              <w:left w:val="nil"/>
              <w:bottom w:val="single" w:sz="8" w:space="0" w:color="auto"/>
              <w:right w:val="single" w:sz="8" w:space="0" w:color="auto"/>
            </w:tcBorders>
            <w:shd w:val="clear" w:color="auto" w:fill="auto"/>
            <w:vAlign w:val="center"/>
            <w:hideMark/>
          </w:tcPr>
          <w:p w:rsidR="00F76873" w:rsidRPr="00C420FA" w:rsidRDefault="00F76873" w:rsidP="00F76873">
            <w:pPr>
              <w:spacing w:before="0" w:after="0" w:line="240" w:lineRule="auto"/>
              <w:jc w:val="center"/>
              <w:rPr>
                <w:rFonts w:ascii="Arial Narrow" w:eastAsia="Times New Roman" w:hAnsi="Arial Narrow" w:cs="Calibri"/>
                <w:color w:val="000000"/>
                <w:sz w:val="16"/>
                <w:szCs w:val="16"/>
                <w:lang w:val="es-ES" w:eastAsia="es-ES"/>
              </w:rPr>
            </w:pPr>
            <w:r w:rsidRPr="00C420FA">
              <w:rPr>
                <w:rFonts w:ascii="Arial Narrow" w:eastAsia="Times New Roman" w:hAnsi="Arial Narrow" w:cs="Calibri"/>
                <w:color w:val="000000"/>
                <w:sz w:val="16"/>
                <w:szCs w:val="16"/>
                <w:lang w:val="es-ES" w:eastAsia="es-ES"/>
              </w:rPr>
              <w:t>DA</w:t>
            </w:r>
          </w:p>
        </w:tc>
        <w:tc>
          <w:tcPr>
            <w:tcW w:w="1357" w:type="dxa"/>
            <w:tcBorders>
              <w:top w:val="nil"/>
              <w:left w:val="nil"/>
              <w:bottom w:val="single" w:sz="8" w:space="0" w:color="auto"/>
              <w:right w:val="single" w:sz="8" w:space="0" w:color="auto"/>
            </w:tcBorders>
            <w:shd w:val="clear" w:color="auto" w:fill="auto"/>
            <w:noWrap/>
            <w:vAlign w:val="center"/>
            <w:hideMark/>
          </w:tcPr>
          <w:p w:rsidR="00F76873" w:rsidRPr="00C420FA" w:rsidRDefault="00F76873" w:rsidP="00F76873">
            <w:pPr>
              <w:spacing w:before="0" w:after="0" w:line="240" w:lineRule="auto"/>
              <w:jc w:val="right"/>
              <w:rPr>
                <w:rFonts w:ascii="Arial Narrow" w:eastAsia="Times New Roman" w:hAnsi="Arial Narrow" w:cs="Calibri"/>
                <w:color w:val="000000"/>
                <w:sz w:val="16"/>
                <w:szCs w:val="16"/>
                <w:lang w:val="es-ES" w:eastAsia="es-ES"/>
              </w:rPr>
            </w:pPr>
            <w:r w:rsidRPr="00C420FA">
              <w:rPr>
                <w:rFonts w:ascii="Arial Narrow" w:eastAsia="Times New Roman" w:hAnsi="Arial Narrow" w:cs="Calibri"/>
                <w:color w:val="000000"/>
                <w:sz w:val="16"/>
                <w:szCs w:val="16"/>
                <w:lang w:val="es-ES" w:eastAsia="es-ES"/>
              </w:rPr>
              <w:t>$351.29</w:t>
            </w:r>
          </w:p>
        </w:tc>
        <w:tc>
          <w:tcPr>
            <w:tcW w:w="1053" w:type="dxa"/>
            <w:tcBorders>
              <w:top w:val="nil"/>
              <w:left w:val="nil"/>
              <w:bottom w:val="single" w:sz="8" w:space="0" w:color="auto"/>
              <w:right w:val="single" w:sz="8" w:space="0" w:color="auto"/>
            </w:tcBorders>
            <w:shd w:val="clear" w:color="auto" w:fill="auto"/>
            <w:noWrap/>
            <w:vAlign w:val="center"/>
            <w:hideMark/>
          </w:tcPr>
          <w:p w:rsidR="00F76873" w:rsidRPr="00C420FA" w:rsidRDefault="00F76873" w:rsidP="00F76873">
            <w:pPr>
              <w:spacing w:before="0" w:after="0" w:line="240" w:lineRule="auto"/>
              <w:jc w:val="center"/>
              <w:rPr>
                <w:rFonts w:ascii="Arial Narrow" w:eastAsia="Times New Roman" w:hAnsi="Arial Narrow" w:cs="Calibri"/>
                <w:color w:val="000000"/>
                <w:sz w:val="16"/>
                <w:szCs w:val="16"/>
                <w:lang w:val="es-ES" w:eastAsia="es-ES"/>
              </w:rPr>
            </w:pPr>
            <w:r w:rsidRPr="00C420FA">
              <w:rPr>
                <w:rFonts w:ascii="Arial Narrow" w:eastAsia="Times New Roman" w:hAnsi="Arial Narrow" w:cs="Calibri"/>
                <w:color w:val="000000"/>
                <w:sz w:val="16"/>
                <w:szCs w:val="16"/>
                <w:lang w:val="es-ES" w:eastAsia="es-ES"/>
              </w:rPr>
              <w:t>4</w:t>
            </w:r>
          </w:p>
        </w:tc>
        <w:tc>
          <w:tcPr>
            <w:tcW w:w="1347" w:type="dxa"/>
            <w:tcBorders>
              <w:top w:val="nil"/>
              <w:left w:val="nil"/>
              <w:bottom w:val="single" w:sz="8" w:space="0" w:color="auto"/>
              <w:right w:val="single" w:sz="8" w:space="0" w:color="auto"/>
            </w:tcBorders>
            <w:shd w:val="clear" w:color="auto" w:fill="auto"/>
            <w:noWrap/>
            <w:vAlign w:val="center"/>
            <w:hideMark/>
          </w:tcPr>
          <w:p w:rsidR="00F76873" w:rsidRPr="00C420FA" w:rsidRDefault="00F76873" w:rsidP="00F76873">
            <w:pPr>
              <w:spacing w:before="0" w:after="0" w:line="240" w:lineRule="auto"/>
              <w:jc w:val="right"/>
              <w:rPr>
                <w:rFonts w:ascii="Arial Narrow" w:eastAsia="Times New Roman" w:hAnsi="Arial Narrow" w:cs="Calibri"/>
                <w:color w:val="000000"/>
                <w:sz w:val="16"/>
                <w:szCs w:val="16"/>
                <w:lang w:val="es-ES" w:eastAsia="es-ES"/>
              </w:rPr>
            </w:pPr>
            <w:r w:rsidRPr="00C420FA">
              <w:rPr>
                <w:rFonts w:ascii="Arial Narrow" w:eastAsia="Times New Roman" w:hAnsi="Arial Narrow" w:cs="Calibri"/>
                <w:color w:val="000000"/>
                <w:sz w:val="16"/>
                <w:szCs w:val="16"/>
                <w:lang w:val="es-ES" w:eastAsia="es-ES"/>
              </w:rPr>
              <w:t>$1,405.16</w:t>
            </w:r>
          </w:p>
        </w:tc>
      </w:tr>
      <w:tr w:rsidR="00F76873" w:rsidRPr="00C420FA" w:rsidTr="00C96C6C">
        <w:trPr>
          <w:trHeight w:val="46"/>
          <w:jc w:val="center"/>
        </w:trPr>
        <w:tc>
          <w:tcPr>
            <w:tcW w:w="780" w:type="dxa"/>
            <w:tcBorders>
              <w:top w:val="nil"/>
              <w:left w:val="nil"/>
              <w:bottom w:val="nil"/>
              <w:right w:val="nil"/>
            </w:tcBorders>
            <w:shd w:val="clear" w:color="auto" w:fill="auto"/>
            <w:noWrap/>
            <w:vAlign w:val="bottom"/>
            <w:hideMark/>
          </w:tcPr>
          <w:p w:rsidR="00F76873" w:rsidRPr="00C420FA" w:rsidRDefault="00F76873" w:rsidP="00F76873">
            <w:pPr>
              <w:spacing w:before="0" w:after="0" w:line="240" w:lineRule="auto"/>
              <w:jc w:val="right"/>
              <w:rPr>
                <w:rFonts w:ascii="Arial Narrow" w:eastAsia="Times New Roman" w:hAnsi="Arial Narrow" w:cs="Calibri"/>
                <w:color w:val="000000"/>
                <w:sz w:val="16"/>
                <w:szCs w:val="16"/>
                <w:lang w:val="es-ES" w:eastAsia="es-MX"/>
              </w:rPr>
            </w:pPr>
          </w:p>
        </w:tc>
        <w:tc>
          <w:tcPr>
            <w:tcW w:w="1460" w:type="dxa"/>
            <w:tcBorders>
              <w:top w:val="nil"/>
              <w:left w:val="nil"/>
              <w:bottom w:val="nil"/>
              <w:right w:val="nil"/>
            </w:tcBorders>
            <w:shd w:val="clear" w:color="auto" w:fill="auto"/>
            <w:noWrap/>
            <w:vAlign w:val="bottom"/>
            <w:hideMark/>
          </w:tcPr>
          <w:p w:rsidR="00F76873" w:rsidRPr="00C420FA" w:rsidRDefault="00F76873" w:rsidP="00F76873">
            <w:pPr>
              <w:spacing w:before="0" w:after="0" w:line="240" w:lineRule="auto"/>
              <w:rPr>
                <w:rFonts w:ascii="Times New Roman" w:eastAsia="Times New Roman" w:hAnsi="Times New Roman" w:cs="Times New Roman"/>
                <w:sz w:val="20"/>
                <w:szCs w:val="20"/>
                <w:lang w:val="es-ES" w:eastAsia="es-MX"/>
              </w:rPr>
            </w:pPr>
          </w:p>
        </w:tc>
        <w:tc>
          <w:tcPr>
            <w:tcW w:w="1436" w:type="dxa"/>
            <w:tcBorders>
              <w:top w:val="nil"/>
              <w:left w:val="nil"/>
              <w:bottom w:val="nil"/>
              <w:right w:val="nil"/>
            </w:tcBorders>
            <w:shd w:val="clear" w:color="auto" w:fill="auto"/>
            <w:noWrap/>
            <w:vAlign w:val="bottom"/>
            <w:hideMark/>
          </w:tcPr>
          <w:p w:rsidR="00F76873" w:rsidRPr="00C420FA" w:rsidRDefault="00F76873" w:rsidP="00F76873">
            <w:pPr>
              <w:spacing w:before="0" w:after="0" w:line="240" w:lineRule="auto"/>
              <w:rPr>
                <w:rFonts w:ascii="Times New Roman" w:eastAsia="Times New Roman" w:hAnsi="Times New Roman" w:cs="Times New Roman"/>
                <w:sz w:val="20"/>
                <w:szCs w:val="20"/>
                <w:lang w:val="es-ES" w:eastAsia="es-MX"/>
              </w:rPr>
            </w:pPr>
          </w:p>
        </w:tc>
        <w:tc>
          <w:tcPr>
            <w:tcW w:w="1002" w:type="dxa"/>
            <w:tcBorders>
              <w:top w:val="nil"/>
              <w:left w:val="nil"/>
              <w:bottom w:val="nil"/>
              <w:right w:val="nil"/>
            </w:tcBorders>
            <w:shd w:val="clear" w:color="auto" w:fill="auto"/>
            <w:noWrap/>
            <w:vAlign w:val="bottom"/>
            <w:hideMark/>
          </w:tcPr>
          <w:p w:rsidR="00F76873" w:rsidRPr="00C420FA" w:rsidRDefault="00F76873" w:rsidP="00F76873">
            <w:pPr>
              <w:spacing w:before="0" w:after="0" w:line="240" w:lineRule="auto"/>
              <w:jc w:val="right"/>
              <w:rPr>
                <w:rFonts w:ascii="Arial Narrow" w:eastAsia="Times New Roman" w:hAnsi="Arial Narrow" w:cs="Calibri"/>
                <w:color w:val="000000"/>
                <w:sz w:val="16"/>
                <w:szCs w:val="16"/>
                <w:lang w:val="es-ES" w:eastAsia="es-ES"/>
              </w:rPr>
            </w:pPr>
          </w:p>
        </w:tc>
        <w:tc>
          <w:tcPr>
            <w:tcW w:w="1357" w:type="dxa"/>
            <w:tcBorders>
              <w:top w:val="nil"/>
              <w:left w:val="nil"/>
              <w:bottom w:val="nil"/>
              <w:right w:val="nil"/>
            </w:tcBorders>
            <w:shd w:val="clear" w:color="auto" w:fill="auto"/>
            <w:noWrap/>
            <w:vAlign w:val="bottom"/>
            <w:hideMark/>
          </w:tcPr>
          <w:p w:rsidR="00F76873" w:rsidRPr="00C420FA" w:rsidRDefault="00F76873" w:rsidP="00F76873">
            <w:pPr>
              <w:spacing w:before="0" w:after="0" w:line="240" w:lineRule="auto"/>
              <w:rPr>
                <w:rFonts w:ascii="Times New Roman" w:eastAsia="Times New Roman" w:hAnsi="Times New Roman" w:cs="Times New Roman"/>
                <w:sz w:val="20"/>
                <w:szCs w:val="20"/>
                <w:lang w:val="es-ES" w:eastAsia="es-ES"/>
              </w:rPr>
            </w:pPr>
          </w:p>
        </w:tc>
        <w:tc>
          <w:tcPr>
            <w:tcW w:w="1053" w:type="dxa"/>
            <w:tcBorders>
              <w:top w:val="nil"/>
              <w:left w:val="nil"/>
              <w:bottom w:val="single" w:sz="8" w:space="0" w:color="auto"/>
              <w:right w:val="single" w:sz="8" w:space="0" w:color="auto"/>
            </w:tcBorders>
            <w:shd w:val="clear" w:color="000000" w:fill="BFBFBF"/>
            <w:noWrap/>
            <w:vAlign w:val="center"/>
            <w:hideMark/>
          </w:tcPr>
          <w:p w:rsidR="00F76873" w:rsidRPr="00C420FA" w:rsidRDefault="00F76873" w:rsidP="00F76873">
            <w:pPr>
              <w:spacing w:before="0" w:after="0" w:line="240" w:lineRule="auto"/>
              <w:jc w:val="center"/>
              <w:rPr>
                <w:rFonts w:ascii="Arial Narrow" w:eastAsia="Times New Roman" w:hAnsi="Arial Narrow" w:cs="Calibri"/>
                <w:color w:val="000000"/>
                <w:sz w:val="16"/>
                <w:szCs w:val="16"/>
                <w:lang w:val="es-ES" w:eastAsia="es-ES"/>
              </w:rPr>
            </w:pPr>
            <w:r>
              <w:rPr>
                <w:rFonts w:ascii="Arial Narrow" w:eastAsia="Times New Roman" w:hAnsi="Arial Narrow" w:cs="Calibri"/>
                <w:color w:val="000000"/>
                <w:sz w:val="16"/>
                <w:szCs w:val="16"/>
                <w:lang w:val="es-ES" w:eastAsia="es-ES"/>
              </w:rPr>
              <w:t>Total:</w:t>
            </w:r>
          </w:p>
        </w:tc>
        <w:tc>
          <w:tcPr>
            <w:tcW w:w="1347" w:type="dxa"/>
            <w:tcBorders>
              <w:top w:val="nil"/>
              <w:left w:val="nil"/>
              <w:bottom w:val="single" w:sz="8" w:space="0" w:color="auto"/>
              <w:right w:val="single" w:sz="8" w:space="0" w:color="auto"/>
            </w:tcBorders>
            <w:shd w:val="clear" w:color="000000" w:fill="BFBFBF"/>
            <w:noWrap/>
            <w:vAlign w:val="center"/>
            <w:hideMark/>
          </w:tcPr>
          <w:p w:rsidR="00F76873" w:rsidRPr="00C420FA" w:rsidRDefault="00F76873" w:rsidP="00F76873">
            <w:pPr>
              <w:spacing w:before="0" w:after="0" w:line="240" w:lineRule="auto"/>
              <w:jc w:val="right"/>
              <w:rPr>
                <w:rFonts w:ascii="Arial Narrow" w:eastAsia="Times New Roman" w:hAnsi="Arial Narrow" w:cs="Calibri"/>
                <w:color w:val="000000"/>
                <w:sz w:val="16"/>
                <w:szCs w:val="16"/>
                <w:lang w:val="es-ES" w:eastAsia="es-ES"/>
              </w:rPr>
            </w:pPr>
            <w:r w:rsidRPr="00C420FA">
              <w:rPr>
                <w:rFonts w:ascii="Arial Narrow" w:eastAsia="Times New Roman" w:hAnsi="Arial Narrow" w:cs="Calibri"/>
                <w:color w:val="000000"/>
                <w:sz w:val="16"/>
                <w:szCs w:val="16"/>
                <w:lang w:val="es-ES" w:eastAsia="es-ES"/>
              </w:rPr>
              <w:t>$58,187.47</w:t>
            </w:r>
          </w:p>
        </w:tc>
      </w:tr>
    </w:tbl>
    <w:p w:rsidR="00F76873" w:rsidRDefault="00F76873" w:rsidP="00F76873">
      <w:pPr>
        <w:pStyle w:val="Prrafodelista"/>
        <w:spacing w:after="0" w:line="240" w:lineRule="auto"/>
        <w:ind w:left="360"/>
        <w:jc w:val="both"/>
        <w:rPr>
          <w:rFonts w:ascii="Arial Narrow" w:hAnsi="Arial Narrow"/>
          <w:bCs/>
          <w:color w:val="000000"/>
          <w:sz w:val="18"/>
          <w:szCs w:val="20"/>
          <w:lang w:eastAsia="es-MX"/>
        </w:rPr>
      </w:pPr>
    </w:p>
    <w:p w:rsidR="00F76873" w:rsidRPr="00F76873" w:rsidRDefault="00F76873" w:rsidP="00F76873">
      <w:pPr>
        <w:pStyle w:val="Prrafodelista"/>
        <w:spacing w:after="0" w:line="240" w:lineRule="auto"/>
        <w:ind w:left="360"/>
        <w:jc w:val="both"/>
        <w:rPr>
          <w:rFonts w:ascii="Arial Narrow" w:hAnsi="Arial Narrow"/>
          <w:bCs/>
          <w:color w:val="000000"/>
          <w:sz w:val="18"/>
          <w:szCs w:val="20"/>
          <w:lang w:eastAsia="es-MX"/>
        </w:rPr>
      </w:pPr>
      <w:r w:rsidRPr="00F76873">
        <w:rPr>
          <w:rFonts w:ascii="Arial Narrow" w:hAnsi="Arial Narrow"/>
          <w:bCs/>
          <w:color w:val="000000"/>
          <w:sz w:val="18"/>
          <w:szCs w:val="20"/>
          <w:lang w:eastAsia="es-MX"/>
        </w:rPr>
        <w:t>La obligación, si bien no tiene una frecuencia definida de aplicación, sería requerida, en términos de la Ley de la Industria Eléctrica, cada vez que el Transportista o el Distribuidor solicitara una modificación sobre:</w:t>
      </w:r>
    </w:p>
    <w:p w:rsidR="00F76873" w:rsidRPr="00F76873" w:rsidRDefault="00F76873" w:rsidP="00F76873">
      <w:pPr>
        <w:pStyle w:val="Prrafodelista"/>
        <w:numPr>
          <w:ilvl w:val="0"/>
          <w:numId w:val="16"/>
        </w:numPr>
        <w:spacing w:after="0" w:line="240" w:lineRule="auto"/>
        <w:jc w:val="both"/>
        <w:rPr>
          <w:rFonts w:ascii="Arial Narrow" w:hAnsi="Arial Narrow"/>
          <w:bCs/>
          <w:color w:val="000000"/>
          <w:sz w:val="18"/>
          <w:szCs w:val="20"/>
          <w:lang w:eastAsia="es-MX"/>
        </w:rPr>
      </w:pPr>
      <w:r w:rsidRPr="00F76873">
        <w:rPr>
          <w:rFonts w:ascii="Arial Narrow" w:hAnsi="Arial Narrow"/>
          <w:bCs/>
          <w:color w:val="000000"/>
          <w:sz w:val="18"/>
          <w:szCs w:val="20"/>
          <w:lang w:eastAsia="es-MX"/>
        </w:rPr>
        <w:t>Convenio de Aportación en Efectivo</w:t>
      </w:r>
    </w:p>
    <w:p w:rsidR="00F76873" w:rsidRPr="00F76873" w:rsidRDefault="00F76873" w:rsidP="00F76873">
      <w:pPr>
        <w:pStyle w:val="Prrafodelista"/>
        <w:numPr>
          <w:ilvl w:val="0"/>
          <w:numId w:val="16"/>
        </w:numPr>
        <w:spacing w:after="0" w:line="240" w:lineRule="auto"/>
        <w:jc w:val="both"/>
        <w:rPr>
          <w:rFonts w:ascii="Arial Narrow" w:hAnsi="Arial Narrow"/>
          <w:bCs/>
          <w:color w:val="000000"/>
          <w:sz w:val="18"/>
          <w:szCs w:val="20"/>
          <w:lang w:eastAsia="es-MX"/>
        </w:rPr>
      </w:pPr>
      <w:r w:rsidRPr="00F76873">
        <w:rPr>
          <w:rFonts w:ascii="Arial Narrow" w:hAnsi="Arial Narrow"/>
          <w:bCs/>
          <w:color w:val="000000"/>
          <w:sz w:val="18"/>
          <w:szCs w:val="20"/>
          <w:lang w:eastAsia="es-MX"/>
        </w:rPr>
        <w:t>Convenio de Aportación en Efectivo y en Especie</w:t>
      </w:r>
    </w:p>
    <w:p w:rsidR="00F76873" w:rsidRPr="00F76873" w:rsidRDefault="00F76873" w:rsidP="00F76873">
      <w:pPr>
        <w:pStyle w:val="Prrafodelista"/>
        <w:numPr>
          <w:ilvl w:val="0"/>
          <w:numId w:val="16"/>
        </w:numPr>
        <w:spacing w:after="0" w:line="240" w:lineRule="auto"/>
        <w:jc w:val="both"/>
        <w:rPr>
          <w:rFonts w:ascii="Arial Narrow" w:hAnsi="Arial Narrow"/>
          <w:bCs/>
          <w:color w:val="000000"/>
          <w:sz w:val="18"/>
          <w:szCs w:val="20"/>
          <w:lang w:eastAsia="es-MX"/>
        </w:rPr>
      </w:pPr>
      <w:r w:rsidRPr="00F76873">
        <w:rPr>
          <w:rFonts w:ascii="Arial Narrow" w:hAnsi="Arial Narrow"/>
          <w:bCs/>
          <w:color w:val="000000"/>
          <w:sz w:val="18"/>
          <w:szCs w:val="20"/>
          <w:lang w:eastAsia="es-MX"/>
        </w:rPr>
        <w:t>Convenio de Aportación en Obra Específica, y</w:t>
      </w:r>
    </w:p>
    <w:p w:rsidR="00F76873" w:rsidRPr="00F76873" w:rsidRDefault="00F76873" w:rsidP="00F76873">
      <w:pPr>
        <w:pStyle w:val="Prrafodelista"/>
        <w:numPr>
          <w:ilvl w:val="0"/>
          <w:numId w:val="16"/>
        </w:numPr>
        <w:spacing w:after="0" w:line="240" w:lineRule="auto"/>
        <w:jc w:val="both"/>
        <w:rPr>
          <w:rFonts w:ascii="Arial Narrow" w:hAnsi="Arial Narrow"/>
          <w:bCs/>
          <w:color w:val="000000"/>
          <w:sz w:val="18"/>
          <w:szCs w:val="20"/>
          <w:lang w:eastAsia="es-MX"/>
        </w:rPr>
      </w:pPr>
      <w:r w:rsidRPr="00F76873">
        <w:rPr>
          <w:rFonts w:ascii="Arial Narrow" w:hAnsi="Arial Narrow"/>
          <w:bCs/>
          <w:color w:val="000000"/>
          <w:sz w:val="18"/>
          <w:szCs w:val="20"/>
          <w:lang w:eastAsia="es-MX"/>
        </w:rPr>
        <w:t>Convenio para la Cesión de Demanda Eléctrica en Servicios de Media y Baja Tensión.</w:t>
      </w:r>
    </w:p>
    <w:p w:rsidR="00F76873" w:rsidRPr="00F76873" w:rsidRDefault="00F76873" w:rsidP="00F76873">
      <w:pPr>
        <w:pStyle w:val="Prrafodelista"/>
        <w:spacing w:after="0" w:line="240" w:lineRule="auto"/>
        <w:ind w:left="360"/>
        <w:jc w:val="both"/>
        <w:rPr>
          <w:rFonts w:ascii="Arial Narrow" w:hAnsi="Arial Narrow"/>
          <w:bCs/>
          <w:color w:val="000000"/>
          <w:sz w:val="18"/>
          <w:szCs w:val="20"/>
          <w:lang w:eastAsia="es-MX"/>
        </w:rPr>
      </w:pPr>
    </w:p>
    <w:p w:rsidR="00F76873" w:rsidRPr="00F76873" w:rsidRDefault="00F76873" w:rsidP="00F76873">
      <w:pPr>
        <w:pStyle w:val="Prrafodelista"/>
        <w:spacing w:after="0" w:line="240" w:lineRule="auto"/>
        <w:ind w:left="360"/>
        <w:jc w:val="both"/>
        <w:rPr>
          <w:rFonts w:ascii="Arial Narrow" w:hAnsi="Arial Narrow"/>
          <w:bCs/>
          <w:color w:val="000000"/>
          <w:sz w:val="18"/>
          <w:szCs w:val="20"/>
          <w:lang w:eastAsia="es-MX"/>
        </w:rPr>
      </w:pPr>
      <w:r w:rsidRPr="00F76873">
        <w:rPr>
          <w:rFonts w:ascii="Arial Narrow" w:hAnsi="Arial Narrow"/>
          <w:bCs/>
          <w:color w:val="000000"/>
          <w:sz w:val="18"/>
          <w:szCs w:val="20"/>
          <w:lang w:eastAsia="es-MX"/>
        </w:rPr>
        <w:t xml:space="preserve">Por lo tanto, el costo total, por la revisión de los 4 modelos de convenio, ascendería a </w:t>
      </w:r>
      <w:r w:rsidRPr="00F76873">
        <w:rPr>
          <w:rFonts w:ascii="Arial Narrow" w:hAnsi="Arial Narrow"/>
          <w:b/>
          <w:bCs/>
          <w:color w:val="000000"/>
          <w:sz w:val="18"/>
          <w:szCs w:val="20"/>
          <w:lang w:eastAsia="es-MX"/>
        </w:rPr>
        <w:t>$232,749.88.</w:t>
      </w:r>
    </w:p>
    <w:p w:rsidR="00F76873" w:rsidRDefault="00F76873" w:rsidP="00F76873">
      <w:pPr>
        <w:pStyle w:val="Texto"/>
        <w:tabs>
          <w:tab w:val="left" w:pos="8789"/>
        </w:tabs>
        <w:spacing w:after="0" w:line="240" w:lineRule="auto"/>
        <w:ind w:right="49" w:firstLine="0"/>
        <w:rPr>
          <w:rFonts w:ascii="Arial Narrow" w:hAnsi="Arial Narrow"/>
          <w:b/>
          <w:szCs w:val="14"/>
          <w:highlight w:val="yellow"/>
        </w:rPr>
      </w:pPr>
    </w:p>
    <w:p w:rsidR="00F76873" w:rsidRDefault="00F76873" w:rsidP="00F76873">
      <w:pPr>
        <w:pStyle w:val="Texto"/>
        <w:tabs>
          <w:tab w:val="left" w:pos="8789"/>
        </w:tabs>
        <w:spacing w:after="0" w:line="240" w:lineRule="auto"/>
        <w:ind w:right="49" w:firstLine="0"/>
        <w:rPr>
          <w:rFonts w:ascii="Arial Narrow" w:hAnsi="Arial Narrow"/>
          <w:b/>
          <w:szCs w:val="14"/>
          <w:highlight w:val="yellow"/>
        </w:rPr>
      </w:pPr>
    </w:p>
    <w:p w:rsidR="00F76873" w:rsidRDefault="00F76873" w:rsidP="00F76873">
      <w:pPr>
        <w:pStyle w:val="Texto"/>
        <w:tabs>
          <w:tab w:val="left" w:pos="8789"/>
        </w:tabs>
        <w:spacing w:after="0" w:line="240" w:lineRule="auto"/>
        <w:ind w:right="49" w:firstLine="0"/>
        <w:rPr>
          <w:rFonts w:ascii="Arial Narrow" w:hAnsi="Arial Narrow"/>
          <w:b/>
          <w:szCs w:val="14"/>
          <w:highlight w:val="yellow"/>
        </w:rPr>
      </w:pPr>
    </w:p>
    <w:p w:rsidR="00F76873" w:rsidRPr="0011285A" w:rsidRDefault="00F76873" w:rsidP="00F76873">
      <w:pPr>
        <w:jc w:val="center"/>
        <w:rPr>
          <w:rFonts w:ascii="Arial Narrow" w:eastAsia="Times New Roman" w:hAnsi="Arial Narrow" w:cs="Arial"/>
          <w:b/>
          <w:sz w:val="18"/>
          <w:szCs w:val="14"/>
          <w:lang w:val="es-ES" w:eastAsia="es-ES"/>
        </w:rPr>
      </w:pPr>
      <w:r w:rsidRPr="0011285A">
        <w:rPr>
          <w:rFonts w:ascii="Arial Narrow" w:eastAsia="Times New Roman" w:hAnsi="Arial Narrow" w:cs="Arial"/>
          <w:b/>
          <w:sz w:val="18"/>
          <w:szCs w:val="14"/>
          <w:lang w:val="es-ES" w:eastAsia="es-ES"/>
        </w:rPr>
        <w:t>Conclusiones del análisis de costeo</w:t>
      </w:r>
    </w:p>
    <w:p w:rsidR="00F76873" w:rsidRPr="0011285A" w:rsidRDefault="00F76873" w:rsidP="00F76873">
      <w:pPr>
        <w:rPr>
          <w:rFonts w:ascii="Arial Narrow" w:eastAsia="Times New Roman" w:hAnsi="Arial Narrow" w:cs="Arial"/>
          <w:b/>
          <w:sz w:val="18"/>
          <w:szCs w:val="14"/>
          <w:u w:val="single"/>
          <w:lang w:val="es-ES" w:eastAsia="es-ES"/>
        </w:rPr>
      </w:pPr>
      <w:r w:rsidRPr="0011285A">
        <w:rPr>
          <w:rFonts w:ascii="Arial Narrow" w:eastAsia="Times New Roman" w:hAnsi="Arial Narrow" w:cs="Arial"/>
          <w:b/>
          <w:sz w:val="18"/>
          <w:szCs w:val="14"/>
          <w:u w:val="single"/>
          <w:lang w:val="es-ES" w:eastAsia="es-ES"/>
        </w:rPr>
        <w:t>Costos totales de la obligación 1</w:t>
      </w:r>
    </w:p>
    <w:p w:rsidR="00F76873" w:rsidRDefault="00F76873" w:rsidP="00F76873">
      <w:pPr>
        <w:jc w:val="both"/>
        <w:rPr>
          <w:rFonts w:ascii="Arial Narrow" w:eastAsia="Times New Roman" w:hAnsi="Arial Narrow" w:cs="Arial"/>
          <w:sz w:val="18"/>
          <w:szCs w:val="14"/>
          <w:lang w:val="es-ES" w:eastAsia="es-ES"/>
        </w:rPr>
      </w:pPr>
      <w:r>
        <w:rPr>
          <w:rFonts w:ascii="Arial Narrow" w:eastAsia="Times New Roman" w:hAnsi="Arial Narrow" w:cs="Arial"/>
          <w:sz w:val="18"/>
          <w:szCs w:val="14"/>
          <w:lang w:val="es-ES" w:eastAsia="es-ES"/>
        </w:rPr>
        <w:t xml:space="preserve">La derogación del acto de aprobación de modelo o prototipo contra </w:t>
      </w:r>
      <w:r w:rsidR="00CD5AE6">
        <w:rPr>
          <w:rFonts w:ascii="Arial Narrow" w:eastAsia="Times New Roman" w:hAnsi="Arial Narrow" w:cs="Arial"/>
          <w:sz w:val="18"/>
          <w:szCs w:val="14"/>
          <w:lang w:val="es-ES" w:eastAsia="es-ES"/>
        </w:rPr>
        <w:t xml:space="preserve">una </w:t>
      </w:r>
      <w:r>
        <w:rPr>
          <w:rFonts w:ascii="Arial Narrow" w:eastAsia="Times New Roman" w:hAnsi="Arial Narrow" w:cs="Arial"/>
          <w:sz w:val="18"/>
          <w:szCs w:val="14"/>
          <w:lang w:val="es-ES" w:eastAsia="es-ES"/>
        </w:rPr>
        <w:t>especificación técnica</w:t>
      </w:r>
      <w:r w:rsidR="00CD5AE6">
        <w:rPr>
          <w:rFonts w:ascii="Arial Narrow" w:eastAsia="Times New Roman" w:hAnsi="Arial Narrow" w:cs="Arial"/>
          <w:sz w:val="18"/>
          <w:szCs w:val="14"/>
          <w:lang w:val="es-ES" w:eastAsia="es-ES"/>
        </w:rPr>
        <w:t>, en particular la</w:t>
      </w:r>
      <w:r>
        <w:rPr>
          <w:rFonts w:ascii="Arial Narrow" w:eastAsia="Times New Roman" w:hAnsi="Arial Narrow" w:cs="Arial"/>
          <w:sz w:val="18"/>
          <w:szCs w:val="14"/>
          <w:lang w:val="es-ES" w:eastAsia="es-ES"/>
        </w:rPr>
        <w:t xml:space="preserve"> G0000-48</w:t>
      </w:r>
      <w:r w:rsidR="00CD5AE6">
        <w:rPr>
          <w:rFonts w:ascii="Arial Narrow" w:eastAsia="Times New Roman" w:hAnsi="Arial Narrow" w:cs="Arial"/>
          <w:sz w:val="18"/>
          <w:szCs w:val="14"/>
          <w:lang w:val="es-ES" w:eastAsia="es-ES"/>
        </w:rPr>
        <w:t>,</w:t>
      </w:r>
      <w:r>
        <w:rPr>
          <w:rFonts w:ascii="Arial Narrow" w:eastAsia="Times New Roman" w:hAnsi="Arial Narrow" w:cs="Arial"/>
          <w:sz w:val="18"/>
          <w:szCs w:val="14"/>
          <w:lang w:val="es-ES" w:eastAsia="es-ES"/>
        </w:rPr>
        <w:t xml:space="preserve"> de la Comisión Federal de Electricidad de un modelo de medidor, tendrá el siguiente ahorro de recursos:</w:t>
      </w:r>
    </w:p>
    <w:p w:rsidR="00F76873" w:rsidRPr="0011285A" w:rsidRDefault="00F76873" w:rsidP="00F76873">
      <w:pPr>
        <w:rPr>
          <w:rFonts w:ascii="Arial Narrow" w:eastAsia="Times New Roman" w:hAnsi="Arial Narrow" w:cs="Arial"/>
          <w:b/>
          <w:sz w:val="18"/>
          <w:szCs w:val="14"/>
          <w:lang w:val="es-ES" w:eastAsia="es-ES"/>
        </w:rPr>
      </w:pPr>
      <w:r>
        <w:rPr>
          <w:rFonts w:ascii="Arial Narrow" w:eastAsia="Times New Roman" w:hAnsi="Arial Narrow" w:cs="Arial"/>
          <w:b/>
          <w:sz w:val="18"/>
          <w:szCs w:val="14"/>
          <w:lang w:val="es-ES" w:eastAsia="es-ES"/>
        </w:rPr>
        <w:t xml:space="preserve">Costos administrativos para el solicitante de aprobación de modelo o prototipo por cada modelo de medidor de energía eléctrica: </w:t>
      </w:r>
      <w:r>
        <w:rPr>
          <w:rFonts w:ascii="Arial Narrow" w:eastAsia="Times New Roman" w:hAnsi="Arial Narrow" w:cs="Arial"/>
          <w:b/>
          <w:sz w:val="18"/>
          <w:szCs w:val="14"/>
          <w:lang w:val="es-ES" w:eastAsia="es-ES"/>
        </w:rPr>
        <w:tab/>
      </w:r>
      <w:r>
        <w:rPr>
          <w:rFonts w:ascii="Arial Narrow" w:eastAsia="Times New Roman" w:hAnsi="Arial Narrow" w:cs="Arial"/>
          <w:b/>
          <w:sz w:val="18"/>
          <w:szCs w:val="14"/>
          <w:lang w:val="es-ES" w:eastAsia="es-ES"/>
        </w:rPr>
        <w:tab/>
      </w:r>
      <w:r>
        <w:rPr>
          <w:rFonts w:ascii="Arial Narrow" w:eastAsia="Times New Roman" w:hAnsi="Arial Narrow" w:cs="Arial"/>
          <w:b/>
          <w:sz w:val="18"/>
          <w:szCs w:val="14"/>
          <w:lang w:val="es-ES" w:eastAsia="es-ES"/>
        </w:rPr>
        <w:tab/>
      </w:r>
      <w:r>
        <w:rPr>
          <w:rFonts w:ascii="Arial Narrow" w:eastAsia="Times New Roman" w:hAnsi="Arial Narrow" w:cs="Arial"/>
          <w:b/>
          <w:sz w:val="18"/>
          <w:szCs w:val="14"/>
          <w:lang w:val="es-ES" w:eastAsia="es-ES"/>
        </w:rPr>
        <w:tab/>
      </w:r>
      <w:r>
        <w:rPr>
          <w:rFonts w:ascii="Arial Narrow" w:eastAsia="Times New Roman" w:hAnsi="Arial Narrow" w:cs="Arial"/>
          <w:b/>
          <w:sz w:val="18"/>
          <w:szCs w:val="14"/>
          <w:lang w:val="es-ES" w:eastAsia="es-ES"/>
        </w:rPr>
        <w:tab/>
      </w:r>
      <w:r>
        <w:rPr>
          <w:rFonts w:ascii="Arial Narrow" w:eastAsia="Times New Roman" w:hAnsi="Arial Narrow" w:cs="Arial"/>
          <w:b/>
          <w:sz w:val="18"/>
          <w:szCs w:val="14"/>
          <w:lang w:val="es-ES" w:eastAsia="es-ES"/>
        </w:rPr>
        <w:tab/>
      </w:r>
      <w:r>
        <w:rPr>
          <w:rFonts w:ascii="Arial Narrow" w:eastAsia="Times New Roman" w:hAnsi="Arial Narrow" w:cs="Arial"/>
          <w:b/>
          <w:sz w:val="18"/>
          <w:szCs w:val="14"/>
          <w:lang w:val="es-ES" w:eastAsia="es-ES"/>
        </w:rPr>
        <w:tab/>
      </w:r>
      <w:r>
        <w:rPr>
          <w:rFonts w:ascii="Arial Narrow" w:eastAsia="Times New Roman" w:hAnsi="Arial Narrow" w:cs="Arial"/>
          <w:b/>
          <w:sz w:val="18"/>
          <w:szCs w:val="14"/>
          <w:lang w:val="es-ES" w:eastAsia="es-ES"/>
        </w:rPr>
        <w:tab/>
      </w:r>
      <w:r>
        <w:rPr>
          <w:rFonts w:ascii="Arial Narrow" w:eastAsia="Times New Roman" w:hAnsi="Arial Narrow" w:cs="Arial"/>
          <w:b/>
          <w:sz w:val="18"/>
          <w:szCs w:val="14"/>
          <w:lang w:val="es-ES" w:eastAsia="es-ES"/>
        </w:rPr>
        <w:tab/>
      </w:r>
      <w:r>
        <w:rPr>
          <w:rFonts w:ascii="Arial Narrow" w:eastAsia="Times New Roman" w:hAnsi="Arial Narrow" w:cs="Arial"/>
          <w:b/>
          <w:sz w:val="18"/>
          <w:szCs w:val="14"/>
          <w:lang w:val="es-ES" w:eastAsia="es-ES"/>
        </w:rPr>
        <w:tab/>
      </w:r>
      <w:r>
        <w:rPr>
          <w:rFonts w:ascii="Arial Narrow" w:eastAsia="Times New Roman" w:hAnsi="Arial Narrow" w:cs="Arial"/>
          <w:b/>
          <w:sz w:val="18"/>
          <w:szCs w:val="14"/>
          <w:lang w:val="es-ES" w:eastAsia="es-ES"/>
        </w:rPr>
        <w:tab/>
        <w:t>$450,000</w:t>
      </w:r>
    </w:p>
    <w:p w:rsidR="00F76873" w:rsidRDefault="00F76873" w:rsidP="00F76873">
      <w:pPr>
        <w:rPr>
          <w:rFonts w:ascii="Arial Narrow" w:eastAsia="Times New Roman" w:hAnsi="Arial Narrow" w:cs="Arial"/>
          <w:sz w:val="18"/>
          <w:szCs w:val="14"/>
          <w:lang w:val="es-ES" w:eastAsia="es-ES"/>
        </w:rPr>
      </w:pPr>
    </w:p>
    <w:p w:rsidR="00F76873" w:rsidRPr="00F76873" w:rsidRDefault="00F76873" w:rsidP="00F76873">
      <w:pPr>
        <w:rPr>
          <w:rFonts w:ascii="Arial Narrow" w:eastAsia="Times New Roman" w:hAnsi="Arial Narrow" w:cs="Arial"/>
          <w:b/>
          <w:sz w:val="18"/>
          <w:szCs w:val="14"/>
          <w:u w:val="single"/>
          <w:lang w:val="es-ES" w:eastAsia="es-ES"/>
        </w:rPr>
      </w:pPr>
      <w:r w:rsidRPr="00F76873">
        <w:rPr>
          <w:rFonts w:ascii="Arial Narrow" w:eastAsia="Times New Roman" w:hAnsi="Arial Narrow" w:cs="Arial"/>
          <w:b/>
          <w:sz w:val="18"/>
          <w:szCs w:val="14"/>
          <w:u w:val="single"/>
          <w:lang w:val="es-ES" w:eastAsia="es-ES"/>
        </w:rPr>
        <w:t>Costos totales de la obligación 2</w:t>
      </w:r>
    </w:p>
    <w:p w:rsidR="00F76873" w:rsidRDefault="00F76873" w:rsidP="00F76873">
      <w:pPr>
        <w:jc w:val="both"/>
        <w:rPr>
          <w:rFonts w:ascii="Arial Narrow" w:eastAsia="Times New Roman" w:hAnsi="Arial Narrow" w:cs="Arial"/>
          <w:sz w:val="18"/>
          <w:szCs w:val="14"/>
          <w:lang w:val="es-ES" w:eastAsia="es-ES"/>
        </w:rPr>
      </w:pPr>
      <w:r w:rsidRPr="0011285A">
        <w:rPr>
          <w:rFonts w:ascii="Arial Narrow" w:eastAsia="Times New Roman" w:hAnsi="Arial Narrow" w:cs="Arial"/>
          <w:sz w:val="18"/>
          <w:szCs w:val="14"/>
          <w:lang w:val="es-ES" w:eastAsia="es-ES"/>
        </w:rPr>
        <w:t xml:space="preserve">La derogación del procedimiento para la </w:t>
      </w:r>
      <w:r>
        <w:rPr>
          <w:rFonts w:ascii="Arial Narrow" w:eastAsia="Times New Roman" w:hAnsi="Arial Narrow" w:cs="Arial"/>
          <w:sz w:val="18"/>
          <w:szCs w:val="14"/>
          <w:lang w:val="es-ES" w:eastAsia="es-ES"/>
        </w:rPr>
        <w:t>aprobación o revisión de los modelos de convenio</w:t>
      </w:r>
      <w:r w:rsidRPr="0011285A">
        <w:rPr>
          <w:rFonts w:ascii="Arial Narrow" w:eastAsia="Times New Roman" w:hAnsi="Arial Narrow" w:cs="Arial"/>
          <w:sz w:val="18"/>
          <w:szCs w:val="14"/>
          <w:lang w:val="es-ES" w:eastAsia="es-ES"/>
        </w:rPr>
        <w:t xml:space="preserve">, al que hace referencia el artículo </w:t>
      </w:r>
      <w:r>
        <w:rPr>
          <w:rFonts w:ascii="Arial Narrow" w:eastAsia="Times New Roman" w:hAnsi="Arial Narrow" w:cs="Arial"/>
          <w:sz w:val="18"/>
          <w:szCs w:val="14"/>
          <w:lang w:val="es-ES" w:eastAsia="es-ES"/>
        </w:rPr>
        <w:t>19 Bis y Ter</w:t>
      </w:r>
      <w:r w:rsidRPr="0011285A">
        <w:rPr>
          <w:rFonts w:ascii="Arial Narrow" w:eastAsia="Times New Roman" w:hAnsi="Arial Narrow" w:cs="Arial"/>
          <w:sz w:val="18"/>
          <w:szCs w:val="14"/>
          <w:lang w:val="es-ES" w:eastAsia="es-ES"/>
        </w:rPr>
        <w:t xml:space="preserve"> del Reglamento de la Ley del Servicio Público de Energía Eléctrica en Materia de Aportaciones, </w:t>
      </w:r>
      <w:r>
        <w:rPr>
          <w:rFonts w:ascii="Arial Narrow" w:eastAsia="Times New Roman" w:hAnsi="Arial Narrow" w:cs="Arial"/>
          <w:sz w:val="18"/>
          <w:szCs w:val="14"/>
          <w:lang w:val="es-ES" w:eastAsia="es-ES"/>
        </w:rPr>
        <w:t>tendrá el siguiente ahorro de recursos:</w:t>
      </w:r>
    </w:p>
    <w:p w:rsidR="00F76873" w:rsidRDefault="00F76873" w:rsidP="00F76873">
      <w:pPr>
        <w:spacing w:after="0"/>
        <w:jc w:val="both"/>
        <w:rPr>
          <w:rFonts w:ascii="Arial Narrow" w:hAnsi="Arial Narrow"/>
          <w:b/>
          <w:szCs w:val="14"/>
          <w:highlight w:val="yellow"/>
        </w:rPr>
      </w:pPr>
      <w:r w:rsidRPr="008E0B04">
        <w:rPr>
          <w:rFonts w:ascii="Arial Narrow" w:eastAsia="Times New Roman" w:hAnsi="Arial Narrow" w:cs="Arial"/>
          <w:b/>
          <w:sz w:val="18"/>
          <w:szCs w:val="14"/>
          <w:lang w:val="es-ES" w:eastAsia="es-ES"/>
        </w:rPr>
        <w:t xml:space="preserve">Costos administrativos </w:t>
      </w:r>
      <w:r>
        <w:rPr>
          <w:rFonts w:ascii="Arial Narrow" w:eastAsia="Times New Roman" w:hAnsi="Arial Narrow" w:cs="Arial"/>
          <w:b/>
          <w:sz w:val="18"/>
          <w:szCs w:val="14"/>
          <w:lang w:val="es-ES" w:eastAsia="es-ES"/>
        </w:rPr>
        <w:t>para la revisión y aprobación de los modelos de convenio</w:t>
      </w:r>
      <w:r w:rsidRPr="008E0B04">
        <w:rPr>
          <w:rFonts w:ascii="Arial Narrow" w:eastAsia="Times New Roman" w:hAnsi="Arial Narrow" w:cs="Arial"/>
          <w:b/>
          <w:sz w:val="18"/>
          <w:szCs w:val="14"/>
          <w:lang w:val="es-ES" w:eastAsia="es-ES"/>
        </w:rPr>
        <w:t>:</w:t>
      </w:r>
      <w:r>
        <w:rPr>
          <w:rFonts w:ascii="Arial Narrow" w:eastAsia="Times New Roman" w:hAnsi="Arial Narrow" w:cs="Arial"/>
          <w:b/>
          <w:sz w:val="18"/>
          <w:szCs w:val="14"/>
          <w:lang w:val="es-ES" w:eastAsia="es-ES"/>
        </w:rPr>
        <w:tab/>
      </w:r>
      <w:r w:rsidRPr="008E0B04">
        <w:rPr>
          <w:rFonts w:ascii="Arial Narrow" w:eastAsia="Times New Roman" w:hAnsi="Arial Narrow" w:cs="Arial"/>
          <w:b/>
          <w:sz w:val="18"/>
          <w:szCs w:val="14"/>
          <w:lang w:val="es-ES" w:eastAsia="es-ES"/>
        </w:rPr>
        <w:tab/>
      </w:r>
      <w:r w:rsidR="00612D66">
        <w:rPr>
          <w:rFonts w:ascii="Arial Narrow" w:eastAsia="Times New Roman" w:hAnsi="Arial Narrow" w:cs="Arial"/>
          <w:b/>
          <w:sz w:val="18"/>
          <w:szCs w:val="14"/>
          <w:lang w:val="es-ES" w:eastAsia="es-ES"/>
        </w:rPr>
        <w:tab/>
      </w:r>
      <w:r>
        <w:rPr>
          <w:rFonts w:ascii="Arial Narrow" w:eastAsia="Times New Roman" w:hAnsi="Arial Narrow" w:cs="Arial"/>
          <w:b/>
          <w:sz w:val="18"/>
          <w:szCs w:val="14"/>
          <w:lang w:val="es-ES" w:eastAsia="es-ES"/>
        </w:rPr>
        <w:t>$232,749</w:t>
      </w:r>
    </w:p>
    <w:p w:rsidR="00116631" w:rsidRDefault="00116631" w:rsidP="00F76873">
      <w:pPr>
        <w:spacing w:after="0" w:line="240" w:lineRule="auto"/>
        <w:ind w:left="0"/>
        <w:jc w:val="both"/>
        <w:rPr>
          <w:rFonts w:ascii="Arial Narrow" w:hAnsi="Arial Narrow"/>
          <w:bCs/>
          <w:color w:val="000000"/>
          <w:sz w:val="20"/>
          <w:szCs w:val="20"/>
          <w:lang w:eastAsia="es-MX"/>
        </w:rPr>
      </w:pPr>
    </w:p>
    <w:p w:rsidR="001E09E6" w:rsidRDefault="001E09E6" w:rsidP="00F76873">
      <w:pPr>
        <w:spacing w:after="0" w:line="240" w:lineRule="auto"/>
        <w:ind w:left="0"/>
        <w:jc w:val="both"/>
        <w:rPr>
          <w:rFonts w:ascii="Arial Narrow" w:hAnsi="Arial Narrow"/>
          <w:bCs/>
          <w:color w:val="000000"/>
          <w:sz w:val="20"/>
          <w:szCs w:val="20"/>
          <w:lang w:eastAsia="es-MX"/>
        </w:rPr>
      </w:pPr>
    </w:p>
    <w:tbl>
      <w:tblPr>
        <w:tblStyle w:val="NewsletterTable"/>
        <w:tblW w:w="4994" w:type="pct"/>
        <w:shd w:val="clear" w:color="auto" w:fill="F2F2F2" w:themeFill="background1" w:themeFillShade="F2"/>
        <w:tblLook w:val="04A0" w:firstRow="1" w:lastRow="0" w:firstColumn="1" w:lastColumn="0" w:noHBand="0" w:noVBand="1"/>
      </w:tblPr>
      <w:tblGrid>
        <w:gridCol w:w="9960"/>
      </w:tblGrid>
      <w:tr w:rsidR="001E09E6" w:rsidRPr="005A04C5" w:rsidTr="001E09E6">
        <w:trPr>
          <w:cnfStyle w:val="100000000000" w:firstRow="1" w:lastRow="0" w:firstColumn="0" w:lastColumn="0" w:oddVBand="0" w:evenVBand="0" w:oddHBand="0" w:evenHBand="0" w:firstRowFirstColumn="0" w:firstRowLastColumn="0" w:lastRowFirstColumn="0" w:lastRowLastColumn="0"/>
          <w:trHeight w:val="297"/>
        </w:trPr>
        <w:tc>
          <w:tcPr>
            <w:tcW w:w="5000" w:type="pct"/>
            <w:shd w:val="clear" w:color="auto" w:fill="F2F2F2" w:themeFill="background1" w:themeFillShade="F2"/>
          </w:tcPr>
          <w:p w:rsidR="001E09E6" w:rsidRPr="005A04C5" w:rsidRDefault="001E09E6" w:rsidP="00C96C6C">
            <w:pPr>
              <w:spacing w:before="0" w:after="0" w:line="240" w:lineRule="auto"/>
              <w:jc w:val="center"/>
              <w:rPr>
                <w:rFonts w:ascii="Arial Narrow" w:hAnsi="Arial Narrow" w:cs="Tahoma"/>
                <w:b/>
                <w:noProof/>
                <w:color w:val="auto"/>
                <w:lang w:val="es-MX"/>
              </w:rPr>
            </w:pPr>
            <w:r>
              <w:rPr>
                <w:rFonts w:ascii="Arial Narrow" w:hAnsi="Arial Narrow" w:cs="Tahoma"/>
                <w:b/>
                <w:noProof/>
                <w:color w:val="auto"/>
                <w:lang w:val="es-MX"/>
              </w:rPr>
              <w:t>Impacto en el Comercio Exterior</w:t>
            </w:r>
          </w:p>
        </w:tc>
      </w:tr>
    </w:tbl>
    <w:p w:rsidR="001E09E6" w:rsidRPr="00F76873" w:rsidRDefault="001E09E6" w:rsidP="001E09E6">
      <w:pPr>
        <w:spacing w:after="0" w:line="240" w:lineRule="auto"/>
        <w:ind w:left="0"/>
        <w:jc w:val="both"/>
        <w:rPr>
          <w:rFonts w:ascii="Arial Narrow" w:hAnsi="Arial Narrow" w:cs="Arial"/>
          <w:color w:val="auto"/>
          <w:sz w:val="18"/>
          <w:szCs w:val="20"/>
        </w:rPr>
      </w:pPr>
      <w:r w:rsidRPr="00F76873">
        <w:rPr>
          <w:rFonts w:ascii="Arial Narrow" w:hAnsi="Arial Narrow" w:cs="Arial"/>
          <w:color w:val="auto"/>
          <w:sz w:val="18"/>
          <w:szCs w:val="20"/>
        </w:rPr>
        <w:t xml:space="preserve">En relación al oficio número COFEME/18/0045, con asunto Solicitud de Ampliaciones y Correcciones a la Manifestación de Impacto Regulatorio del anteproyecto denominado </w:t>
      </w:r>
      <w:r w:rsidRPr="00F76873">
        <w:rPr>
          <w:rFonts w:ascii="Arial Narrow" w:hAnsi="Arial Narrow" w:cs="Arial"/>
          <w:i/>
          <w:color w:val="auto"/>
          <w:sz w:val="18"/>
          <w:szCs w:val="20"/>
        </w:rPr>
        <w:t>“Acuerdo por el que la Comisión Reguladora de Energía ordena la publicación en el Diario Oficial de la Federación del Proyecto de Norma Oficial Mexicana PROY-NOM-001-CRE/SCFI-2017, Sistemas de medición de energía eléctrica – medidores y transformadores de instrumento – especificaciones metrológicas, métodos de prueba y procedimiento de evaluación de la conformidad.”</w:t>
      </w:r>
      <w:r w:rsidRPr="00F76873">
        <w:rPr>
          <w:rFonts w:ascii="Arial Narrow" w:hAnsi="Arial Narrow" w:cs="Arial"/>
          <w:color w:val="auto"/>
          <w:sz w:val="18"/>
          <w:szCs w:val="20"/>
        </w:rPr>
        <w:t xml:space="preserve"> </w:t>
      </w:r>
    </w:p>
    <w:p w:rsidR="001E09E6" w:rsidRPr="00F76873" w:rsidRDefault="001E09E6" w:rsidP="001E09E6">
      <w:pPr>
        <w:spacing w:after="0" w:line="240" w:lineRule="auto"/>
        <w:ind w:left="0"/>
        <w:jc w:val="both"/>
        <w:rPr>
          <w:rFonts w:ascii="Arial Narrow" w:hAnsi="Arial Narrow" w:cs="Arial"/>
          <w:color w:val="auto"/>
          <w:sz w:val="18"/>
          <w:szCs w:val="20"/>
        </w:rPr>
      </w:pPr>
    </w:p>
    <w:p w:rsidR="001E09E6" w:rsidRPr="001E09E6" w:rsidRDefault="001E09E6" w:rsidP="001E09E6">
      <w:pPr>
        <w:spacing w:after="0" w:line="240" w:lineRule="auto"/>
        <w:jc w:val="both"/>
        <w:rPr>
          <w:rFonts w:ascii="Arial Narrow" w:hAnsi="Arial Narrow" w:cs="Arial"/>
          <w:sz w:val="18"/>
          <w:szCs w:val="20"/>
        </w:rPr>
      </w:pPr>
      <w:r>
        <w:rPr>
          <w:rFonts w:ascii="Arial Narrow" w:hAnsi="Arial Narrow" w:cs="Arial"/>
          <w:sz w:val="18"/>
          <w:szCs w:val="20"/>
        </w:rPr>
        <w:t xml:space="preserve">II. </w:t>
      </w:r>
      <w:r w:rsidRPr="001E09E6">
        <w:rPr>
          <w:rFonts w:ascii="Arial Narrow" w:hAnsi="Arial Narrow" w:cs="Arial"/>
          <w:sz w:val="18"/>
          <w:szCs w:val="20"/>
        </w:rPr>
        <w:t xml:space="preserve">CONSIDERACIONES RESPECTO AL </w:t>
      </w:r>
      <w:r>
        <w:rPr>
          <w:rFonts w:ascii="Arial Narrow" w:hAnsi="Arial Narrow" w:cs="Arial"/>
          <w:sz w:val="18"/>
          <w:szCs w:val="20"/>
        </w:rPr>
        <w:t>IMPACTO DE LA REGULACIÓN</w:t>
      </w:r>
    </w:p>
    <w:p w:rsidR="001E09E6" w:rsidRDefault="001E09E6" w:rsidP="001E09E6">
      <w:pPr>
        <w:spacing w:after="0" w:line="240" w:lineRule="auto"/>
        <w:ind w:left="0"/>
        <w:jc w:val="both"/>
        <w:rPr>
          <w:rFonts w:ascii="Arial Narrow" w:hAnsi="Arial Narrow" w:cs="Arial"/>
          <w:color w:val="auto"/>
          <w:sz w:val="18"/>
          <w:szCs w:val="20"/>
        </w:rPr>
      </w:pPr>
      <w:r w:rsidRPr="00F76873">
        <w:rPr>
          <w:rFonts w:ascii="Arial Narrow" w:hAnsi="Arial Narrow" w:cs="Arial"/>
          <w:color w:val="auto"/>
          <w:sz w:val="18"/>
          <w:szCs w:val="20"/>
        </w:rPr>
        <w:t>E</w:t>
      </w:r>
      <w:r>
        <w:rPr>
          <w:rFonts w:ascii="Arial Narrow" w:hAnsi="Arial Narrow" w:cs="Arial"/>
          <w:color w:val="auto"/>
          <w:sz w:val="18"/>
          <w:szCs w:val="20"/>
        </w:rPr>
        <w:t>n la foja 8</w:t>
      </w:r>
      <w:r w:rsidRPr="00F76873">
        <w:rPr>
          <w:rFonts w:ascii="Arial Narrow" w:hAnsi="Arial Narrow" w:cs="Arial"/>
          <w:color w:val="auto"/>
          <w:sz w:val="18"/>
          <w:szCs w:val="20"/>
        </w:rPr>
        <w:t xml:space="preserve"> de 9, Ampliaciones y Correcciones, numeral I</w:t>
      </w:r>
      <w:r>
        <w:rPr>
          <w:rFonts w:ascii="Arial Narrow" w:hAnsi="Arial Narrow" w:cs="Arial"/>
          <w:color w:val="auto"/>
          <w:sz w:val="18"/>
          <w:szCs w:val="20"/>
        </w:rPr>
        <w:t>I</w:t>
      </w:r>
      <w:r w:rsidRPr="00F76873">
        <w:rPr>
          <w:rFonts w:ascii="Arial Narrow" w:hAnsi="Arial Narrow" w:cs="Arial"/>
          <w:color w:val="auto"/>
          <w:sz w:val="18"/>
          <w:szCs w:val="20"/>
        </w:rPr>
        <w:t xml:space="preserve">. </w:t>
      </w:r>
      <w:r>
        <w:rPr>
          <w:rFonts w:ascii="Arial Narrow" w:hAnsi="Arial Narrow" w:cs="Arial"/>
          <w:color w:val="auto"/>
          <w:sz w:val="18"/>
          <w:szCs w:val="20"/>
        </w:rPr>
        <w:t>Impacto de la Regulación</w:t>
      </w:r>
      <w:r w:rsidRPr="00F76873">
        <w:rPr>
          <w:rFonts w:ascii="Arial Narrow" w:hAnsi="Arial Narrow" w:cs="Arial"/>
          <w:color w:val="auto"/>
          <w:sz w:val="18"/>
          <w:szCs w:val="20"/>
        </w:rPr>
        <w:t>,</w:t>
      </w:r>
      <w:r>
        <w:rPr>
          <w:rFonts w:ascii="Arial Narrow" w:hAnsi="Arial Narrow" w:cs="Arial"/>
          <w:color w:val="auto"/>
          <w:sz w:val="18"/>
          <w:szCs w:val="20"/>
        </w:rPr>
        <w:t xml:space="preserve"> sobre el impacto en el Comercio Exterior, se informa que, mediante oficio con número 523/02/175/22.XII.17, la Dirección General de Reglas de Comercio Internacional de la Secretaría de Economía considera que el anteproyecto en cuestión debe ser notificado ante los Miembros del Comité de Obstáculos Técnicos al Comercio de la OMC.</w:t>
      </w:r>
    </w:p>
    <w:p w:rsidR="001E09E6" w:rsidRDefault="001E09E6" w:rsidP="001E09E6">
      <w:pPr>
        <w:spacing w:after="0" w:line="240" w:lineRule="auto"/>
        <w:ind w:left="0"/>
        <w:jc w:val="both"/>
        <w:rPr>
          <w:rFonts w:ascii="Arial Narrow" w:hAnsi="Arial Narrow" w:cs="Arial"/>
          <w:color w:val="auto"/>
          <w:sz w:val="18"/>
          <w:szCs w:val="20"/>
        </w:rPr>
      </w:pPr>
      <w:r>
        <w:rPr>
          <w:rFonts w:ascii="Arial Narrow" w:hAnsi="Arial Narrow" w:cs="Arial"/>
          <w:color w:val="auto"/>
          <w:sz w:val="18"/>
          <w:szCs w:val="20"/>
        </w:rPr>
        <w:lastRenderedPageBreak/>
        <w:t xml:space="preserve">Al respecto, se hace del conocimiento de la COFEMER que, </w:t>
      </w:r>
      <w:r w:rsidR="00612D66">
        <w:rPr>
          <w:rFonts w:ascii="Arial Narrow" w:hAnsi="Arial Narrow" w:cs="Arial"/>
          <w:color w:val="auto"/>
          <w:sz w:val="18"/>
          <w:szCs w:val="20"/>
        </w:rPr>
        <w:t>el día 15 de enero, mismo día en que fue publicado el Proyecto de norma oficial mexicana en el Diario Oficial de la Federación para el inicio de su periodo de consulta pública, la Subdirección de Normas de la Secretaría de Economía realizó la notificación correspondiente al Comité de Obstáculos Técnicos al Comercio de la Organización Mundial del Comercio.</w:t>
      </w:r>
    </w:p>
    <w:p w:rsidR="001E09E6" w:rsidRPr="00612D66" w:rsidRDefault="00612D66" w:rsidP="00F76873">
      <w:pPr>
        <w:spacing w:after="0" w:line="240" w:lineRule="auto"/>
        <w:ind w:left="0"/>
        <w:jc w:val="both"/>
        <w:rPr>
          <w:rFonts w:ascii="Arial Narrow" w:hAnsi="Arial Narrow" w:cs="Arial"/>
          <w:color w:val="auto"/>
          <w:sz w:val="18"/>
          <w:szCs w:val="20"/>
        </w:rPr>
      </w:pPr>
      <w:r>
        <w:rPr>
          <w:rFonts w:ascii="Arial Narrow" w:hAnsi="Arial Narrow" w:cs="Arial"/>
          <w:color w:val="auto"/>
          <w:sz w:val="18"/>
          <w:szCs w:val="20"/>
        </w:rPr>
        <w:t>Se anexa documento de notificación con el nombre “Notificación PROY-NOM-001-CRESCFI-2017”.</w:t>
      </w:r>
    </w:p>
    <w:sectPr w:rsidR="001E09E6" w:rsidRPr="00612D66" w:rsidSect="00212654">
      <w:pgSz w:w="12240" w:h="15840"/>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C7B" w:rsidRDefault="009B5C7B" w:rsidP="00D82836">
      <w:pPr>
        <w:spacing w:before="0" w:after="0" w:line="240" w:lineRule="auto"/>
      </w:pPr>
      <w:r>
        <w:separator/>
      </w:r>
    </w:p>
  </w:endnote>
  <w:endnote w:type="continuationSeparator" w:id="0">
    <w:p w:rsidR="009B5C7B" w:rsidRDefault="009B5C7B" w:rsidP="00D8283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C7B" w:rsidRDefault="009B5C7B" w:rsidP="00D82836">
      <w:pPr>
        <w:spacing w:before="0" w:after="0" w:line="240" w:lineRule="auto"/>
      </w:pPr>
      <w:r>
        <w:separator/>
      </w:r>
    </w:p>
  </w:footnote>
  <w:footnote w:type="continuationSeparator" w:id="0">
    <w:p w:rsidR="009B5C7B" w:rsidRDefault="009B5C7B" w:rsidP="00D82836">
      <w:pPr>
        <w:spacing w:before="0" w:after="0" w:line="240" w:lineRule="auto"/>
      </w:pPr>
      <w:r>
        <w:continuationSeparator/>
      </w:r>
    </w:p>
  </w:footnote>
  <w:footnote w:id="1">
    <w:p w:rsidR="00CD5AE6" w:rsidRDefault="00CD5AE6">
      <w:pPr>
        <w:pStyle w:val="Textonotapie"/>
      </w:pPr>
      <w:r>
        <w:rPr>
          <w:rStyle w:val="Refdenotaalpie"/>
        </w:rPr>
        <w:footnoteRef/>
      </w:r>
      <w:r>
        <w:t xml:space="preserve"> Información proporcionada por un proveedor de sistemas medición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2D52"/>
    <w:multiLevelType w:val="hybridMultilevel"/>
    <w:tmpl w:val="DD465F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4A2BCA"/>
    <w:multiLevelType w:val="hybridMultilevel"/>
    <w:tmpl w:val="60BA2DFC"/>
    <w:lvl w:ilvl="0" w:tplc="75107732">
      <w:start w:val="1"/>
      <w:numFmt w:val="bullet"/>
      <w:lvlText w:val="•"/>
      <w:lvlJc w:val="left"/>
      <w:pPr>
        <w:tabs>
          <w:tab w:val="num" w:pos="720"/>
        </w:tabs>
        <w:ind w:left="720" w:hanging="360"/>
      </w:pPr>
      <w:rPr>
        <w:rFonts w:ascii="Arial" w:hAnsi="Arial" w:hint="default"/>
      </w:rPr>
    </w:lvl>
    <w:lvl w:ilvl="1" w:tplc="4FEEB22C" w:tentative="1">
      <w:start w:val="1"/>
      <w:numFmt w:val="bullet"/>
      <w:lvlText w:val="•"/>
      <w:lvlJc w:val="left"/>
      <w:pPr>
        <w:tabs>
          <w:tab w:val="num" w:pos="1440"/>
        </w:tabs>
        <w:ind w:left="1440" w:hanging="360"/>
      </w:pPr>
      <w:rPr>
        <w:rFonts w:ascii="Arial" w:hAnsi="Arial" w:hint="default"/>
      </w:rPr>
    </w:lvl>
    <w:lvl w:ilvl="2" w:tplc="EFB20060" w:tentative="1">
      <w:start w:val="1"/>
      <w:numFmt w:val="bullet"/>
      <w:lvlText w:val="•"/>
      <w:lvlJc w:val="left"/>
      <w:pPr>
        <w:tabs>
          <w:tab w:val="num" w:pos="2160"/>
        </w:tabs>
        <w:ind w:left="2160" w:hanging="360"/>
      </w:pPr>
      <w:rPr>
        <w:rFonts w:ascii="Arial" w:hAnsi="Arial" w:hint="default"/>
      </w:rPr>
    </w:lvl>
    <w:lvl w:ilvl="3" w:tplc="9E6E89FE" w:tentative="1">
      <w:start w:val="1"/>
      <w:numFmt w:val="bullet"/>
      <w:lvlText w:val="•"/>
      <w:lvlJc w:val="left"/>
      <w:pPr>
        <w:tabs>
          <w:tab w:val="num" w:pos="2880"/>
        </w:tabs>
        <w:ind w:left="2880" w:hanging="360"/>
      </w:pPr>
      <w:rPr>
        <w:rFonts w:ascii="Arial" w:hAnsi="Arial" w:hint="default"/>
      </w:rPr>
    </w:lvl>
    <w:lvl w:ilvl="4" w:tplc="5C523B2C" w:tentative="1">
      <w:start w:val="1"/>
      <w:numFmt w:val="bullet"/>
      <w:lvlText w:val="•"/>
      <w:lvlJc w:val="left"/>
      <w:pPr>
        <w:tabs>
          <w:tab w:val="num" w:pos="3600"/>
        </w:tabs>
        <w:ind w:left="3600" w:hanging="360"/>
      </w:pPr>
      <w:rPr>
        <w:rFonts w:ascii="Arial" w:hAnsi="Arial" w:hint="default"/>
      </w:rPr>
    </w:lvl>
    <w:lvl w:ilvl="5" w:tplc="537AE55E" w:tentative="1">
      <w:start w:val="1"/>
      <w:numFmt w:val="bullet"/>
      <w:lvlText w:val="•"/>
      <w:lvlJc w:val="left"/>
      <w:pPr>
        <w:tabs>
          <w:tab w:val="num" w:pos="4320"/>
        </w:tabs>
        <w:ind w:left="4320" w:hanging="360"/>
      </w:pPr>
      <w:rPr>
        <w:rFonts w:ascii="Arial" w:hAnsi="Arial" w:hint="default"/>
      </w:rPr>
    </w:lvl>
    <w:lvl w:ilvl="6" w:tplc="01568920" w:tentative="1">
      <w:start w:val="1"/>
      <w:numFmt w:val="bullet"/>
      <w:lvlText w:val="•"/>
      <w:lvlJc w:val="left"/>
      <w:pPr>
        <w:tabs>
          <w:tab w:val="num" w:pos="5040"/>
        </w:tabs>
        <w:ind w:left="5040" w:hanging="360"/>
      </w:pPr>
      <w:rPr>
        <w:rFonts w:ascii="Arial" w:hAnsi="Arial" w:hint="default"/>
      </w:rPr>
    </w:lvl>
    <w:lvl w:ilvl="7" w:tplc="032ABBAE" w:tentative="1">
      <w:start w:val="1"/>
      <w:numFmt w:val="bullet"/>
      <w:lvlText w:val="•"/>
      <w:lvlJc w:val="left"/>
      <w:pPr>
        <w:tabs>
          <w:tab w:val="num" w:pos="5760"/>
        </w:tabs>
        <w:ind w:left="5760" w:hanging="360"/>
      </w:pPr>
      <w:rPr>
        <w:rFonts w:ascii="Arial" w:hAnsi="Arial" w:hint="default"/>
      </w:rPr>
    </w:lvl>
    <w:lvl w:ilvl="8" w:tplc="B9D25E1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4E5380"/>
    <w:multiLevelType w:val="hybridMultilevel"/>
    <w:tmpl w:val="45261BCA"/>
    <w:lvl w:ilvl="0" w:tplc="8C3C4E64">
      <w:start w:val="1"/>
      <w:numFmt w:val="bullet"/>
      <w:lvlText w:val="•"/>
      <w:lvlJc w:val="left"/>
      <w:pPr>
        <w:tabs>
          <w:tab w:val="num" w:pos="720"/>
        </w:tabs>
        <w:ind w:left="720" w:hanging="360"/>
      </w:pPr>
      <w:rPr>
        <w:rFonts w:ascii="Arial" w:hAnsi="Arial" w:hint="default"/>
      </w:rPr>
    </w:lvl>
    <w:lvl w:ilvl="1" w:tplc="DD3AA0D8" w:tentative="1">
      <w:start w:val="1"/>
      <w:numFmt w:val="bullet"/>
      <w:lvlText w:val="•"/>
      <w:lvlJc w:val="left"/>
      <w:pPr>
        <w:tabs>
          <w:tab w:val="num" w:pos="1440"/>
        </w:tabs>
        <w:ind w:left="1440" w:hanging="360"/>
      </w:pPr>
      <w:rPr>
        <w:rFonts w:ascii="Arial" w:hAnsi="Arial" w:hint="default"/>
      </w:rPr>
    </w:lvl>
    <w:lvl w:ilvl="2" w:tplc="EE1A18E8" w:tentative="1">
      <w:start w:val="1"/>
      <w:numFmt w:val="bullet"/>
      <w:lvlText w:val="•"/>
      <w:lvlJc w:val="left"/>
      <w:pPr>
        <w:tabs>
          <w:tab w:val="num" w:pos="2160"/>
        </w:tabs>
        <w:ind w:left="2160" w:hanging="360"/>
      </w:pPr>
      <w:rPr>
        <w:rFonts w:ascii="Arial" w:hAnsi="Arial" w:hint="default"/>
      </w:rPr>
    </w:lvl>
    <w:lvl w:ilvl="3" w:tplc="DF844462" w:tentative="1">
      <w:start w:val="1"/>
      <w:numFmt w:val="bullet"/>
      <w:lvlText w:val="•"/>
      <w:lvlJc w:val="left"/>
      <w:pPr>
        <w:tabs>
          <w:tab w:val="num" w:pos="2880"/>
        </w:tabs>
        <w:ind w:left="2880" w:hanging="360"/>
      </w:pPr>
      <w:rPr>
        <w:rFonts w:ascii="Arial" w:hAnsi="Arial" w:hint="default"/>
      </w:rPr>
    </w:lvl>
    <w:lvl w:ilvl="4" w:tplc="E83289CE" w:tentative="1">
      <w:start w:val="1"/>
      <w:numFmt w:val="bullet"/>
      <w:lvlText w:val="•"/>
      <w:lvlJc w:val="left"/>
      <w:pPr>
        <w:tabs>
          <w:tab w:val="num" w:pos="3600"/>
        </w:tabs>
        <w:ind w:left="3600" w:hanging="360"/>
      </w:pPr>
      <w:rPr>
        <w:rFonts w:ascii="Arial" w:hAnsi="Arial" w:hint="default"/>
      </w:rPr>
    </w:lvl>
    <w:lvl w:ilvl="5" w:tplc="1B7239CA" w:tentative="1">
      <w:start w:val="1"/>
      <w:numFmt w:val="bullet"/>
      <w:lvlText w:val="•"/>
      <w:lvlJc w:val="left"/>
      <w:pPr>
        <w:tabs>
          <w:tab w:val="num" w:pos="4320"/>
        </w:tabs>
        <w:ind w:left="4320" w:hanging="360"/>
      </w:pPr>
      <w:rPr>
        <w:rFonts w:ascii="Arial" w:hAnsi="Arial" w:hint="default"/>
      </w:rPr>
    </w:lvl>
    <w:lvl w:ilvl="6" w:tplc="52223120" w:tentative="1">
      <w:start w:val="1"/>
      <w:numFmt w:val="bullet"/>
      <w:lvlText w:val="•"/>
      <w:lvlJc w:val="left"/>
      <w:pPr>
        <w:tabs>
          <w:tab w:val="num" w:pos="5040"/>
        </w:tabs>
        <w:ind w:left="5040" w:hanging="360"/>
      </w:pPr>
      <w:rPr>
        <w:rFonts w:ascii="Arial" w:hAnsi="Arial" w:hint="default"/>
      </w:rPr>
    </w:lvl>
    <w:lvl w:ilvl="7" w:tplc="174C2782" w:tentative="1">
      <w:start w:val="1"/>
      <w:numFmt w:val="bullet"/>
      <w:lvlText w:val="•"/>
      <w:lvlJc w:val="left"/>
      <w:pPr>
        <w:tabs>
          <w:tab w:val="num" w:pos="5760"/>
        </w:tabs>
        <w:ind w:left="5760" w:hanging="360"/>
      </w:pPr>
      <w:rPr>
        <w:rFonts w:ascii="Arial" w:hAnsi="Arial" w:hint="default"/>
      </w:rPr>
    </w:lvl>
    <w:lvl w:ilvl="8" w:tplc="EBA4733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A7169D"/>
    <w:multiLevelType w:val="hybridMultilevel"/>
    <w:tmpl w:val="53A2E5B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A613000"/>
    <w:multiLevelType w:val="hybridMultilevel"/>
    <w:tmpl w:val="8ADEEC0A"/>
    <w:lvl w:ilvl="0" w:tplc="48D2157C">
      <w:start w:val="1"/>
      <w:numFmt w:val="decimal"/>
      <w:lvlText w:val="%1."/>
      <w:lvlJc w:val="left"/>
      <w:pPr>
        <w:ind w:left="360" w:hanging="360"/>
      </w:pPr>
      <w:rPr>
        <w:rFonts w:cs="Arial" w:hint="default"/>
        <w:color w:val="262626" w:themeColor="text1" w:themeTint="D9"/>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262640CC"/>
    <w:multiLevelType w:val="hybridMultilevel"/>
    <w:tmpl w:val="4C2450DE"/>
    <w:lvl w:ilvl="0" w:tplc="D82A6694">
      <w:start w:val="1"/>
      <w:numFmt w:val="bullet"/>
      <w:lvlText w:val="•"/>
      <w:lvlJc w:val="left"/>
      <w:pPr>
        <w:tabs>
          <w:tab w:val="num" w:pos="720"/>
        </w:tabs>
        <w:ind w:left="720" w:hanging="360"/>
      </w:pPr>
      <w:rPr>
        <w:rFonts w:ascii="Arial" w:hAnsi="Arial" w:hint="default"/>
      </w:rPr>
    </w:lvl>
    <w:lvl w:ilvl="1" w:tplc="BFFC9B3E" w:tentative="1">
      <w:start w:val="1"/>
      <w:numFmt w:val="bullet"/>
      <w:lvlText w:val="•"/>
      <w:lvlJc w:val="left"/>
      <w:pPr>
        <w:tabs>
          <w:tab w:val="num" w:pos="1440"/>
        </w:tabs>
        <w:ind w:left="1440" w:hanging="360"/>
      </w:pPr>
      <w:rPr>
        <w:rFonts w:ascii="Arial" w:hAnsi="Arial" w:hint="default"/>
      </w:rPr>
    </w:lvl>
    <w:lvl w:ilvl="2" w:tplc="40FA1450" w:tentative="1">
      <w:start w:val="1"/>
      <w:numFmt w:val="bullet"/>
      <w:lvlText w:val="•"/>
      <w:lvlJc w:val="left"/>
      <w:pPr>
        <w:tabs>
          <w:tab w:val="num" w:pos="2160"/>
        </w:tabs>
        <w:ind w:left="2160" w:hanging="360"/>
      </w:pPr>
      <w:rPr>
        <w:rFonts w:ascii="Arial" w:hAnsi="Arial" w:hint="default"/>
      </w:rPr>
    </w:lvl>
    <w:lvl w:ilvl="3" w:tplc="9E56D6A8" w:tentative="1">
      <w:start w:val="1"/>
      <w:numFmt w:val="bullet"/>
      <w:lvlText w:val="•"/>
      <w:lvlJc w:val="left"/>
      <w:pPr>
        <w:tabs>
          <w:tab w:val="num" w:pos="2880"/>
        </w:tabs>
        <w:ind w:left="2880" w:hanging="360"/>
      </w:pPr>
      <w:rPr>
        <w:rFonts w:ascii="Arial" w:hAnsi="Arial" w:hint="default"/>
      </w:rPr>
    </w:lvl>
    <w:lvl w:ilvl="4" w:tplc="94D4050C" w:tentative="1">
      <w:start w:val="1"/>
      <w:numFmt w:val="bullet"/>
      <w:lvlText w:val="•"/>
      <w:lvlJc w:val="left"/>
      <w:pPr>
        <w:tabs>
          <w:tab w:val="num" w:pos="3600"/>
        </w:tabs>
        <w:ind w:left="3600" w:hanging="360"/>
      </w:pPr>
      <w:rPr>
        <w:rFonts w:ascii="Arial" w:hAnsi="Arial" w:hint="default"/>
      </w:rPr>
    </w:lvl>
    <w:lvl w:ilvl="5" w:tplc="FBC2F030" w:tentative="1">
      <w:start w:val="1"/>
      <w:numFmt w:val="bullet"/>
      <w:lvlText w:val="•"/>
      <w:lvlJc w:val="left"/>
      <w:pPr>
        <w:tabs>
          <w:tab w:val="num" w:pos="4320"/>
        </w:tabs>
        <w:ind w:left="4320" w:hanging="360"/>
      </w:pPr>
      <w:rPr>
        <w:rFonts w:ascii="Arial" w:hAnsi="Arial" w:hint="default"/>
      </w:rPr>
    </w:lvl>
    <w:lvl w:ilvl="6" w:tplc="EB363ED6" w:tentative="1">
      <w:start w:val="1"/>
      <w:numFmt w:val="bullet"/>
      <w:lvlText w:val="•"/>
      <w:lvlJc w:val="left"/>
      <w:pPr>
        <w:tabs>
          <w:tab w:val="num" w:pos="5040"/>
        </w:tabs>
        <w:ind w:left="5040" w:hanging="360"/>
      </w:pPr>
      <w:rPr>
        <w:rFonts w:ascii="Arial" w:hAnsi="Arial" w:hint="default"/>
      </w:rPr>
    </w:lvl>
    <w:lvl w:ilvl="7" w:tplc="2750AF7C" w:tentative="1">
      <w:start w:val="1"/>
      <w:numFmt w:val="bullet"/>
      <w:lvlText w:val="•"/>
      <w:lvlJc w:val="left"/>
      <w:pPr>
        <w:tabs>
          <w:tab w:val="num" w:pos="5760"/>
        </w:tabs>
        <w:ind w:left="5760" w:hanging="360"/>
      </w:pPr>
      <w:rPr>
        <w:rFonts w:ascii="Arial" w:hAnsi="Arial" w:hint="default"/>
      </w:rPr>
    </w:lvl>
    <w:lvl w:ilvl="8" w:tplc="A5E2511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B657965"/>
    <w:multiLevelType w:val="hybridMultilevel"/>
    <w:tmpl w:val="F046778E"/>
    <w:lvl w:ilvl="0" w:tplc="849251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A050E1A"/>
    <w:multiLevelType w:val="hybridMultilevel"/>
    <w:tmpl w:val="7B94823E"/>
    <w:lvl w:ilvl="0" w:tplc="F990B4FE">
      <w:start w:val="1"/>
      <w:numFmt w:val="bullet"/>
      <w:lvlText w:val="•"/>
      <w:lvlJc w:val="left"/>
      <w:pPr>
        <w:tabs>
          <w:tab w:val="num" w:pos="720"/>
        </w:tabs>
        <w:ind w:left="720" w:hanging="360"/>
      </w:pPr>
      <w:rPr>
        <w:rFonts w:ascii="Arial" w:hAnsi="Arial" w:hint="default"/>
      </w:rPr>
    </w:lvl>
    <w:lvl w:ilvl="1" w:tplc="2516194A" w:tentative="1">
      <w:start w:val="1"/>
      <w:numFmt w:val="bullet"/>
      <w:lvlText w:val="•"/>
      <w:lvlJc w:val="left"/>
      <w:pPr>
        <w:tabs>
          <w:tab w:val="num" w:pos="1440"/>
        </w:tabs>
        <w:ind w:left="1440" w:hanging="360"/>
      </w:pPr>
      <w:rPr>
        <w:rFonts w:ascii="Arial" w:hAnsi="Arial" w:hint="default"/>
      </w:rPr>
    </w:lvl>
    <w:lvl w:ilvl="2" w:tplc="8BCED96E" w:tentative="1">
      <w:start w:val="1"/>
      <w:numFmt w:val="bullet"/>
      <w:lvlText w:val="•"/>
      <w:lvlJc w:val="left"/>
      <w:pPr>
        <w:tabs>
          <w:tab w:val="num" w:pos="2160"/>
        </w:tabs>
        <w:ind w:left="2160" w:hanging="360"/>
      </w:pPr>
      <w:rPr>
        <w:rFonts w:ascii="Arial" w:hAnsi="Arial" w:hint="default"/>
      </w:rPr>
    </w:lvl>
    <w:lvl w:ilvl="3" w:tplc="FDB49282" w:tentative="1">
      <w:start w:val="1"/>
      <w:numFmt w:val="bullet"/>
      <w:lvlText w:val="•"/>
      <w:lvlJc w:val="left"/>
      <w:pPr>
        <w:tabs>
          <w:tab w:val="num" w:pos="2880"/>
        </w:tabs>
        <w:ind w:left="2880" w:hanging="360"/>
      </w:pPr>
      <w:rPr>
        <w:rFonts w:ascii="Arial" w:hAnsi="Arial" w:hint="default"/>
      </w:rPr>
    </w:lvl>
    <w:lvl w:ilvl="4" w:tplc="26FE421E" w:tentative="1">
      <w:start w:val="1"/>
      <w:numFmt w:val="bullet"/>
      <w:lvlText w:val="•"/>
      <w:lvlJc w:val="left"/>
      <w:pPr>
        <w:tabs>
          <w:tab w:val="num" w:pos="3600"/>
        </w:tabs>
        <w:ind w:left="3600" w:hanging="360"/>
      </w:pPr>
      <w:rPr>
        <w:rFonts w:ascii="Arial" w:hAnsi="Arial" w:hint="default"/>
      </w:rPr>
    </w:lvl>
    <w:lvl w:ilvl="5" w:tplc="06A4FC90" w:tentative="1">
      <w:start w:val="1"/>
      <w:numFmt w:val="bullet"/>
      <w:lvlText w:val="•"/>
      <w:lvlJc w:val="left"/>
      <w:pPr>
        <w:tabs>
          <w:tab w:val="num" w:pos="4320"/>
        </w:tabs>
        <w:ind w:left="4320" w:hanging="360"/>
      </w:pPr>
      <w:rPr>
        <w:rFonts w:ascii="Arial" w:hAnsi="Arial" w:hint="default"/>
      </w:rPr>
    </w:lvl>
    <w:lvl w:ilvl="6" w:tplc="CC5C6EF4" w:tentative="1">
      <w:start w:val="1"/>
      <w:numFmt w:val="bullet"/>
      <w:lvlText w:val="•"/>
      <w:lvlJc w:val="left"/>
      <w:pPr>
        <w:tabs>
          <w:tab w:val="num" w:pos="5040"/>
        </w:tabs>
        <w:ind w:left="5040" w:hanging="360"/>
      </w:pPr>
      <w:rPr>
        <w:rFonts w:ascii="Arial" w:hAnsi="Arial" w:hint="default"/>
      </w:rPr>
    </w:lvl>
    <w:lvl w:ilvl="7" w:tplc="E126FC58" w:tentative="1">
      <w:start w:val="1"/>
      <w:numFmt w:val="bullet"/>
      <w:lvlText w:val="•"/>
      <w:lvlJc w:val="left"/>
      <w:pPr>
        <w:tabs>
          <w:tab w:val="num" w:pos="5760"/>
        </w:tabs>
        <w:ind w:left="5760" w:hanging="360"/>
      </w:pPr>
      <w:rPr>
        <w:rFonts w:ascii="Arial" w:hAnsi="Arial" w:hint="default"/>
      </w:rPr>
    </w:lvl>
    <w:lvl w:ilvl="8" w:tplc="5C244B4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6F327EE"/>
    <w:multiLevelType w:val="hybridMultilevel"/>
    <w:tmpl w:val="3E964A2A"/>
    <w:lvl w:ilvl="0" w:tplc="C55E5360">
      <w:start w:val="1"/>
      <w:numFmt w:val="bullet"/>
      <w:lvlText w:val="•"/>
      <w:lvlJc w:val="left"/>
      <w:pPr>
        <w:tabs>
          <w:tab w:val="num" w:pos="720"/>
        </w:tabs>
        <w:ind w:left="720" w:hanging="360"/>
      </w:pPr>
      <w:rPr>
        <w:rFonts w:ascii="Arial" w:hAnsi="Arial" w:hint="default"/>
      </w:rPr>
    </w:lvl>
    <w:lvl w:ilvl="1" w:tplc="F7262EB8" w:tentative="1">
      <w:start w:val="1"/>
      <w:numFmt w:val="bullet"/>
      <w:lvlText w:val="•"/>
      <w:lvlJc w:val="left"/>
      <w:pPr>
        <w:tabs>
          <w:tab w:val="num" w:pos="1440"/>
        </w:tabs>
        <w:ind w:left="1440" w:hanging="360"/>
      </w:pPr>
      <w:rPr>
        <w:rFonts w:ascii="Arial" w:hAnsi="Arial" w:hint="default"/>
      </w:rPr>
    </w:lvl>
    <w:lvl w:ilvl="2" w:tplc="AE06BD0E" w:tentative="1">
      <w:start w:val="1"/>
      <w:numFmt w:val="bullet"/>
      <w:lvlText w:val="•"/>
      <w:lvlJc w:val="left"/>
      <w:pPr>
        <w:tabs>
          <w:tab w:val="num" w:pos="2160"/>
        </w:tabs>
        <w:ind w:left="2160" w:hanging="360"/>
      </w:pPr>
      <w:rPr>
        <w:rFonts w:ascii="Arial" w:hAnsi="Arial" w:hint="default"/>
      </w:rPr>
    </w:lvl>
    <w:lvl w:ilvl="3" w:tplc="4D94A10E" w:tentative="1">
      <w:start w:val="1"/>
      <w:numFmt w:val="bullet"/>
      <w:lvlText w:val="•"/>
      <w:lvlJc w:val="left"/>
      <w:pPr>
        <w:tabs>
          <w:tab w:val="num" w:pos="2880"/>
        </w:tabs>
        <w:ind w:left="2880" w:hanging="360"/>
      </w:pPr>
      <w:rPr>
        <w:rFonts w:ascii="Arial" w:hAnsi="Arial" w:hint="default"/>
      </w:rPr>
    </w:lvl>
    <w:lvl w:ilvl="4" w:tplc="3B6E5A76" w:tentative="1">
      <w:start w:val="1"/>
      <w:numFmt w:val="bullet"/>
      <w:lvlText w:val="•"/>
      <w:lvlJc w:val="left"/>
      <w:pPr>
        <w:tabs>
          <w:tab w:val="num" w:pos="3600"/>
        </w:tabs>
        <w:ind w:left="3600" w:hanging="360"/>
      </w:pPr>
      <w:rPr>
        <w:rFonts w:ascii="Arial" w:hAnsi="Arial" w:hint="default"/>
      </w:rPr>
    </w:lvl>
    <w:lvl w:ilvl="5" w:tplc="ED36E612" w:tentative="1">
      <w:start w:val="1"/>
      <w:numFmt w:val="bullet"/>
      <w:lvlText w:val="•"/>
      <w:lvlJc w:val="left"/>
      <w:pPr>
        <w:tabs>
          <w:tab w:val="num" w:pos="4320"/>
        </w:tabs>
        <w:ind w:left="4320" w:hanging="360"/>
      </w:pPr>
      <w:rPr>
        <w:rFonts w:ascii="Arial" w:hAnsi="Arial" w:hint="default"/>
      </w:rPr>
    </w:lvl>
    <w:lvl w:ilvl="6" w:tplc="E89C3CBE" w:tentative="1">
      <w:start w:val="1"/>
      <w:numFmt w:val="bullet"/>
      <w:lvlText w:val="•"/>
      <w:lvlJc w:val="left"/>
      <w:pPr>
        <w:tabs>
          <w:tab w:val="num" w:pos="5040"/>
        </w:tabs>
        <w:ind w:left="5040" w:hanging="360"/>
      </w:pPr>
      <w:rPr>
        <w:rFonts w:ascii="Arial" w:hAnsi="Arial" w:hint="default"/>
      </w:rPr>
    </w:lvl>
    <w:lvl w:ilvl="7" w:tplc="D59C5BF6" w:tentative="1">
      <w:start w:val="1"/>
      <w:numFmt w:val="bullet"/>
      <w:lvlText w:val="•"/>
      <w:lvlJc w:val="left"/>
      <w:pPr>
        <w:tabs>
          <w:tab w:val="num" w:pos="5760"/>
        </w:tabs>
        <w:ind w:left="5760" w:hanging="360"/>
      </w:pPr>
      <w:rPr>
        <w:rFonts w:ascii="Arial" w:hAnsi="Arial" w:hint="default"/>
      </w:rPr>
    </w:lvl>
    <w:lvl w:ilvl="8" w:tplc="3FB8F23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9063870"/>
    <w:multiLevelType w:val="hybridMultilevel"/>
    <w:tmpl w:val="43E6649C"/>
    <w:lvl w:ilvl="0" w:tplc="1214CCB8">
      <w:start w:val="1"/>
      <w:numFmt w:val="decimal"/>
      <w:lvlText w:val="%1."/>
      <w:lvlJc w:val="left"/>
      <w:pPr>
        <w:ind w:left="504" w:hanging="360"/>
      </w:pPr>
      <w:rPr>
        <w:rFonts w:hint="default"/>
      </w:rPr>
    </w:lvl>
    <w:lvl w:ilvl="1" w:tplc="080A0019" w:tentative="1">
      <w:start w:val="1"/>
      <w:numFmt w:val="lowerLetter"/>
      <w:lvlText w:val="%2."/>
      <w:lvlJc w:val="left"/>
      <w:pPr>
        <w:ind w:left="1224" w:hanging="360"/>
      </w:pPr>
    </w:lvl>
    <w:lvl w:ilvl="2" w:tplc="080A001B" w:tentative="1">
      <w:start w:val="1"/>
      <w:numFmt w:val="lowerRoman"/>
      <w:lvlText w:val="%3."/>
      <w:lvlJc w:val="right"/>
      <w:pPr>
        <w:ind w:left="1944" w:hanging="180"/>
      </w:pPr>
    </w:lvl>
    <w:lvl w:ilvl="3" w:tplc="080A000F" w:tentative="1">
      <w:start w:val="1"/>
      <w:numFmt w:val="decimal"/>
      <w:lvlText w:val="%4."/>
      <w:lvlJc w:val="left"/>
      <w:pPr>
        <w:ind w:left="2664" w:hanging="360"/>
      </w:pPr>
    </w:lvl>
    <w:lvl w:ilvl="4" w:tplc="080A0019" w:tentative="1">
      <w:start w:val="1"/>
      <w:numFmt w:val="lowerLetter"/>
      <w:lvlText w:val="%5."/>
      <w:lvlJc w:val="left"/>
      <w:pPr>
        <w:ind w:left="3384" w:hanging="360"/>
      </w:pPr>
    </w:lvl>
    <w:lvl w:ilvl="5" w:tplc="080A001B" w:tentative="1">
      <w:start w:val="1"/>
      <w:numFmt w:val="lowerRoman"/>
      <w:lvlText w:val="%6."/>
      <w:lvlJc w:val="right"/>
      <w:pPr>
        <w:ind w:left="4104" w:hanging="180"/>
      </w:pPr>
    </w:lvl>
    <w:lvl w:ilvl="6" w:tplc="080A000F" w:tentative="1">
      <w:start w:val="1"/>
      <w:numFmt w:val="decimal"/>
      <w:lvlText w:val="%7."/>
      <w:lvlJc w:val="left"/>
      <w:pPr>
        <w:ind w:left="4824" w:hanging="360"/>
      </w:pPr>
    </w:lvl>
    <w:lvl w:ilvl="7" w:tplc="080A0019" w:tentative="1">
      <w:start w:val="1"/>
      <w:numFmt w:val="lowerLetter"/>
      <w:lvlText w:val="%8."/>
      <w:lvlJc w:val="left"/>
      <w:pPr>
        <w:ind w:left="5544" w:hanging="360"/>
      </w:pPr>
    </w:lvl>
    <w:lvl w:ilvl="8" w:tplc="080A001B" w:tentative="1">
      <w:start w:val="1"/>
      <w:numFmt w:val="lowerRoman"/>
      <w:lvlText w:val="%9."/>
      <w:lvlJc w:val="right"/>
      <w:pPr>
        <w:ind w:left="6264" w:hanging="180"/>
      </w:pPr>
    </w:lvl>
  </w:abstractNum>
  <w:abstractNum w:abstractNumId="10" w15:restartNumberingAfterBreak="0">
    <w:nsid w:val="55EE4A68"/>
    <w:multiLevelType w:val="hybridMultilevel"/>
    <w:tmpl w:val="F8E64754"/>
    <w:lvl w:ilvl="0" w:tplc="1BCCB9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5EB4261"/>
    <w:multiLevelType w:val="hybridMultilevel"/>
    <w:tmpl w:val="8E3E73B4"/>
    <w:lvl w:ilvl="0" w:tplc="080A0017">
      <w:start w:val="1"/>
      <w:numFmt w:val="lowerLetter"/>
      <w:lvlText w:val="%1)"/>
      <w:lvlJc w:val="left"/>
      <w:pPr>
        <w:ind w:left="864" w:hanging="360"/>
      </w:pPr>
    </w:lvl>
    <w:lvl w:ilvl="1" w:tplc="080A0019" w:tentative="1">
      <w:start w:val="1"/>
      <w:numFmt w:val="lowerLetter"/>
      <w:lvlText w:val="%2."/>
      <w:lvlJc w:val="left"/>
      <w:pPr>
        <w:ind w:left="1584" w:hanging="360"/>
      </w:pPr>
    </w:lvl>
    <w:lvl w:ilvl="2" w:tplc="080A001B" w:tentative="1">
      <w:start w:val="1"/>
      <w:numFmt w:val="lowerRoman"/>
      <w:lvlText w:val="%3."/>
      <w:lvlJc w:val="right"/>
      <w:pPr>
        <w:ind w:left="2304" w:hanging="180"/>
      </w:pPr>
    </w:lvl>
    <w:lvl w:ilvl="3" w:tplc="080A000F" w:tentative="1">
      <w:start w:val="1"/>
      <w:numFmt w:val="decimal"/>
      <w:lvlText w:val="%4."/>
      <w:lvlJc w:val="left"/>
      <w:pPr>
        <w:ind w:left="3024" w:hanging="360"/>
      </w:pPr>
    </w:lvl>
    <w:lvl w:ilvl="4" w:tplc="080A0019" w:tentative="1">
      <w:start w:val="1"/>
      <w:numFmt w:val="lowerLetter"/>
      <w:lvlText w:val="%5."/>
      <w:lvlJc w:val="left"/>
      <w:pPr>
        <w:ind w:left="3744" w:hanging="360"/>
      </w:pPr>
    </w:lvl>
    <w:lvl w:ilvl="5" w:tplc="080A001B" w:tentative="1">
      <w:start w:val="1"/>
      <w:numFmt w:val="lowerRoman"/>
      <w:lvlText w:val="%6."/>
      <w:lvlJc w:val="right"/>
      <w:pPr>
        <w:ind w:left="4464" w:hanging="180"/>
      </w:pPr>
    </w:lvl>
    <w:lvl w:ilvl="6" w:tplc="080A000F" w:tentative="1">
      <w:start w:val="1"/>
      <w:numFmt w:val="decimal"/>
      <w:lvlText w:val="%7."/>
      <w:lvlJc w:val="left"/>
      <w:pPr>
        <w:ind w:left="5184" w:hanging="360"/>
      </w:pPr>
    </w:lvl>
    <w:lvl w:ilvl="7" w:tplc="080A0019" w:tentative="1">
      <w:start w:val="1"/>
      <w:numFmt w:val="lowerLetter"/>
      <w:lvlText w:val="%8."/>
      <w:lvlJc w:val="left"/>
      <w:pPr>
        <w:ind w:left="5904" w:hanging="360"/>
      </w:pPr>
    </w:lvl>
    <w:lvl w:ilvl="8" w:tplc="080A001B" w:tentative="1">
      <w:start w:val="1"/>
      <w:numFmt w:val="lowerRoman"/>
      <w:lvlText w:val="%9."/>
      <w:lvlJc w:val="right"/>
      <w:pPr>
        <w:ind w:left="6624" w:hanging="180"/>
      </w:pPr>
    </w:lvl>
  </w:abstractNum>
  <w:abstractNum w:abstractNumId="12" w15:restartNumberingAfterBreak="0">
    <w:nsid w:val="6D4D6A55"/>
    <w:multiLevelType w:val="hybridMultilevel"/>
    <w:tmpl w:val="31805D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41D4749"/>
    <w:multiLevelType w:val="hybridMultilevel"/>
    <w:tmpl w:val="0F4A0528"/>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77FA02FA"/>
    <w:multiLevelType w:val="hybridMultilevel"/>
    <w:tmpl w:val="D7CEAF58"/>
    <w:lvl w:ilvl="0" w:tplc="FB20A064">
      <w:start w:val="1"/>
      <w:numFmt w:val="upperRoman"/>
      <w:lvlText w:val="%1."/>
      <w:lvlJc w:val="left"/>
      <w:pPr>
        <w:ind w:left="2941" w:hanging="360"/>
      </w:pPr>
      <w:rPr>
        <w:rFonts w:hint="default"/>
      </w:rPr>
    </w:lvl>
    <w:lvl w:ilvl="1" w:tplc="080A0019" w:tentative="1">
      <w:start w:val="1"/>
      <w:numFmt w:val="lowerLetter"/>
      <w:lvlText w:val="%2."/>
      <w:lvlJc w:val="left"/>
      <w:pPr>
        <w:ind w:left="3661" w:hanging="360"/>
      </w:pPr>
    </w:lvl>
    <w:lvl w:ilvl="2" w:tplc="080A001B" w:tentative="1">
      <w:start w:val="1"/>
      <w:numFmt w:val="lowerRoman"/>
      <w:lvlText w:val="%3."/>
      <w:lvlJc w:val="right"/>
      <w:pPr>
        <w:ind w:left="4381" w:hanging="180"/>
      </w:pPr>
    </w:lvl>
    <w:lvl w:ilvl="3" w:tplc="080A000F" w:tentative="1">
      <w:start w:val="1"/>
      <w:numFmt w:val="decimal"/>
      <w:lvlText w:val="%4."/>
      <w:lvlJc w:val="left"/>
      <w:pPr>
        <w:ind w:left="5101" w:hanging="360"/>
      </w:pPr>
    </w:lvl>
    <w:lvl w:ilvl="4" w:tplc="080A0019" w:tentative="1">
      <w:start w:val="1"/>
      <w:numFmt w:val="lowerLetter"/>
      <w:lvlText w:val="%5."/>
      <w:lvlJc w:val="left"/>
      <w:pPr>
        <w:ind w:left="5821" w:hanging="360"/>
      </w:pPr>
    </w:lvl>
    <w:lvl w:ilvl="5" w:tplc="080A001B" w:tentative="1">
      <w:start w:val="1"/>
      <w:numFmt w:val="lowerRoman"/>
      <w:lvlText w:val="%6."/>
      <w:lvlJc w:val="right"/>
      <w:pPr>
        <w:ind w:left="6541" w:hanging="180"/>
      </w:pPr>
    </w:lvl>
    <w:lvl w:ilvl="6" w:tplc="080A000F" w:tentative="1">
      <w:start w:val="1"/>
      <w:numFmt w:val="decimal"/>
      <w:lvlText w:val="%7."/>
      <w:lvlJc w:val="left"/>
      <w:pPr>
        <w:ind w:left="7261" w:hanging="360"/>
      </w:pPr>
    </w:lvl>
    <w:lvl w:ilvl="7" w:tplc="080A0019" w:tentative="1">
      <w:start w:val="1"/>
      <w:numFmt w:val="lowerLetter"/>
      <w:lvlText w:val="%8."/>
      <w:lvlJc w:val="left"/>
      <w:pPr>
        <w:ind w:left="7981" w:hanging="360"/>
      </w:pPr>
    </w:lvl>
    <w:lvl w:ilvl="8" w:tplc="080A001B" w:tentative="1">
      <w:start w:val="1"/>
      <w:numFmt w:val="lowerRoman"/>
      <w:lvlText w:val="%9."/>
      <w:lvlJc w:val="right"/>
      <w:pPr>
        <w:ind w:left="8701" w:hanging="180"/>
      </w:pPr>
    </w:lvl>
  </w:abstractNum>
  <w:abstractNum w:abstractNumId="15" w15:restartNumberingAfterBreak="0">
    <w:nsid w:val="797670CC"/>
    <w:multiLevelType w:val="hybridMultilevel"/>
    <w:tmpl w:val="F8E64754"/>
    <w:lvl w:ilvl="0" w:tplc="1BCCB9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B176446"/>
    <w:multiLevelType w:val="hybridMultilevel"/>
    <w:tmpl w:val="1EFE3840"/>
    <w:lvl w:ilvl="0" w:tplc="73E2FE5C">
      <w:start w:val="1"/>
      <w:numFmt w:val="bullet"/>
      <w:lvlText w:val="•"/>
      <w:lvlJc w:val="left"/>
      <w:pPr>
        <w:tabs>
          <w:tab w:val="num" w:pos="720"/>
        </w:tabs>
        <w:ind w:left="720" w:hanging="360"/>
      </w:pPr>
      <w:rPr>
        <w:rFonts w:ascii="Arial" w:hAnsi="Arial" w:hint="default"/>
      </w:rPr>
    </w:lvl>
    <w:lvl w:ilvl="1" w:tplc="AE64C0A2" w:tentative="1">
      <w:start w:val="1"/>
      <w:numFmt w:val="bullet"/>
      <w:lvlText w:val="•"/>
      <w:lvlJc w:val="left"/>
      <w:pPr>
        <w:tabs>
          <w:tab w:val="num" w:pos="1440"/>
        </w:tabs>
        <w:ind w:left="1440" w:hanging="360"/>
      </w:pPr>
      <w:rPr>
        <w:rFonts w:ascii="Arial" w:hAnsi="Arial" w:hint="default"/>
      </w:rPr>
    </w:lvl>
    <w:lvl w:ilvl="2" w:tplc="B7385898" w:tentative="1">
      <w:start w:val="1"/>
      <w:numFmt w:val="bullet"/>
      <w:lvlText w:val="•"/>
      <w:lvlJc w:val="left"/>
      <w:pPr>
        <w:tabs>
          <w:tab w:val="num" w:pos="2160"/>
        </w:tabs>
        <w:ind w:left="2160" w:hanging="360"/>
      </w:pPr>
      <w:rPr>
        <w:rFonts w:ascii="Arial" w:hAnsi="Arial" w:hint="default"/>
      </w:rPr>
    </w:lvl>
    <w:lvl w:ilvl="3" w:tplc="140EA5BA" w:tentative="1">
      <w:start w:val="1"/>
      <w:numFmt w:val="bullet"/>
      <w:lvlText w:val="•"/>
      <w:lvlJc w:val="left"/>
      <w:pPr>
        <w:tabs>
          <w:tab w:val="num" w:pos="2880"/>
        </w:tabs>
        <w:ind w:left="2880" w:hanging="360"/>
      </w:pPr>
      <w:rPr>
        <w:rFonts w:ascii="Arial" w:hAnsi="Arial" w:hint="default"/>
      </w:rPr>
    </w:lvl>
    <w:lvl w:ilvl="4" w:tplc="53C8A97A" w:tentative="1">
      <w:start w:val="1"/>
      <w:numFmt w:val="bullet"/>
      <w:lvlText w:val="•"/>
      <w:lvlJc w:val="left"/>
      <w:pPr>
        <w:tabs>
          <w:tab w:val="num" w:pos="3600"/>
        </w:tabs>
        <w:ind w:left="3600" w:hanging="360"/>
      </w:pPr>
      <w:rPr>
        <w:rFonts w:ascii="Arial" w:hAnsi="Arial" w:hint="default"/>
      </w:rPr>
    </w:lvl>
    <w:lvl w:ilvl="5" w:tplc="1F52D608" w:tentative="1">
      <w:start w:val="1"/>
      <w:numFmt w:val="bullet"/>
      <w:lvlText w:val="•"/>
      <w:lvlJc w:val="left"/>
      <w:pPr>
        <w:tabs>
          <w:tab w:val="num" w:pos="4320"/>
        </w:tabs>
        <w:ind w:left="4320" w:hanging="360"/>
      </w:pPr>
      <w:rPr>
        <w:rFonts w:ascii="Arial" w:hAnsi="Arial" w:hint="default"/>
      </w:rPr>
    </w:lvl>
    <w:lvl w:ilvl="6" w:tplc="8EA84CF4" w:tentative="1">
      <w:start w:val="1"/>
      <w:numFmt w:val="bullet"/>
      <w:lvlText w:val="•"/>
      <w:lvlJc w:val="left"/>
      <w:pPr>
        <w:tabs>
          <w:tab w:val="num" w:pos="5040"/>
        </w:tabs>
        <w:ind w:left="5040" w:hanging="360"/>
      </w:pPr>
      <w:rPr>
        <w:rFonts w:ascii="Arial" w:hAnsi="Arial" w:hint="default"/>
      </w:rPr>
    </w:lvl>
    <w:lvl w:ilvl="7" w:tplc="B50C3AF2" w:tentative="1">
      <w:start w:val="1"/>
      <w:numFmt w:val="bullet"/>
      <w:lvlText w:val="•"/>
      <w:lvlJc w:val="left"/>
      <w:pPr>
        <w:tabs>
          <w:tab w:val="num" w:pos="5760"/>
        </w:tabs>
        <w:ind w:left="5760" w:hanging="360"/>
      </w:pPr>
      <w:rPr>
        <w:rFonts w:ascii="Arial" w:hAnsi="Arial" w:hint="default"/>
      </w:rPr>
    </w:lvl>
    <w:lvl w:ilvl="8" w:tplc="E740005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9"/>
  </w:num>
  <w:num w:numId="3">
    <w:abstractNumId w:val="4"/>
  </w:num>
  <w:num w:numId="4">
    <w:abstractNumId w:val="5"/>
  </w:num>
  <w:num w:numId="5">
    <w:abstractNumId w:val="16"/>
  </w:num>
  <w:num w:numId="6">
    <w:abstractNumId w:val="8"/>
  </w:num>
  <w:num w:numId="7">
    <w:abstractNumId w:val="2"/>
  </w:num>
  <w:num w:numId="8">
    <w:abstractNumId w:val="1"/>
  </w:num>
  <w:num w:numId="9">
    <w:abstractNumId w:val="7"/>
  </w:num>
  <w:num w:numId="10">
    <w:abstractNumId w:val="11"/>
  </w:num>
  <w:num w:numId="11">
    <w:abstractNumId w:val="0"/>
  </w:num>
  <w:num w:numId="12">
    <w:abstractNumId w:val="6"/>
  </w:num>
  <w:num w:numId="13">
    <w:abstractNumId w:val="15"/>
  </w:num>
  <w:num w:numId="14">
    <w:abstractNumId w:val="14"/>
  </w:num>
  <w:num w:numId="15">
    <w:abstractNumId w:val="12"/>
  </w:num>
  <w:num w:numId="16">
    <w:abstractNumId w:val="13"/>
  </w:num>
  <w:num w:numId="1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836"/>
    <w:rsid w:val="00003774"/>
    <w:rsid w:val="0000783D"/>
    <w:rsid w:val="00010C43"/>
    <w:rsid w:val="00012DDB"/>
    <w:rsid w:val="00013DE9"/>
    <w:rsid w:val="0001484C"/>
    <w:rsid w:val="00026419"/>
    <w:rsid w:val="00034C3D"/>
    <w:rsid w:val="00036B77"/>
    <w:rsid w:val="00051790"/>
    <w:rsid w:val="00063781"/>
    <w:rsid w:val="00075981"/>
    <w:rsid w:val="000A65D9"/>
    <w:rsid w:val="000A73E8"/>
    <w:rsid w:val="000B2A82"/>
    <w:rsid w:val="000B2F67"/>
    <w:rsid w:val="000D1752"/>
    <w:rsid w:val="000D38C5"/>
    <w:rsid w:val="000D5FF4"/>
    <w:rsid w:val="000E47A1"/>
    <w:rsid w:val="000E4E16"/>
    <w:rsid w:val="000E4E97"/>
    <w:rsid w:val="000E50C1"/>
    <w:rsid w:val="000E5803"/>
    <w:rsid w:val="00100EB8"/>
    <w:rsid w:val="00111528"/>
    <w:rsid w:val="00113423"/>
    <w:rsid w:val="00113427"/>
    <w:rsid w:val="00116631"/>
    <w:rsid w:val="00120853"/>
    <w:rsid w:val="00122395"/>
    <w:rsid w:val="00122E66"/>
    <w:rsid w:val="00125FCD"/>
    <w:rsid w:val="00134AD9"/>
    <w:rsid w:val="00141ECB"/>
    <w:rsid w:val="00142F2E"/>
    <w:rsid w:val="0014571E"/>
    <w:rsid w:val="00147295"/>
    <w:rsid w:val="00147EBE"/>
    <w:rsid w:val="001528F3"/>
    <w:rsid w:val="00161BED"/>
    <w:rsid w:val="0016201C"/>
    <w:rsid w:val="001666CE"/>
    <w:rsid w:val="00166AC1"/>
    <w:rsid w:val="00176990"/>
    <w:rsid w:val="001837F1"/>
    <w:rsid w:val="0018685F"/>
    <w:rsid w:val="00190FA5"/>
    <w:rsid w:val="0019253B"/>
    <w:rsid w:val="0019259F"/>
    <w:rsid w:val="001A15B5"/>
    <w:rsid w:val="001A293D"/>
    <w:rsid w:val="001D05D5"/>
    <w:rsid w:val="001D1C1E"/>
    <w:rsid w:val="001E01E3"/>
    <w:rsid w:val="001E09E6"/>
    <w:rsid w:val="001E3FBC"/>
    <w:rsid w:val="001E78E1"/>
    <w:rsid w:val="001F2193"/>
    <w:rsid w:val="00210AE1"/>
    <w:rsid w:val="00212654"/>
    <w:rsid w:val="0021655A"/>
    <w:rsid w:val="002220FE"/>
    <w:rsid w:val="00226E8F"/>
    <w:rsid w:val="00236AAA"/>
    <w:rsid w:val="0024300C"/>
    <w:rsid w:val="00244DF7"/>
    <w:rsid w:val="00251E35"/>
    <w:rsid w:val="002622A8"/>
    <w:rsid w:val="00265D1D"/>
    <w:rsid w:val="002675B6"/>
    <w:rsid w:val="002741B3"/>
    <w:rsid w:val="00276A32"/>
    <w:rsid w:val="00281E8A"/>
    <w:rsid w:val="00283EC5"/>
    <w:rsid w:val="00285E3C"/>
    <w:rsid w:val="0028648E"/>
    <w:rsid w:val="0029592D"/>
    <w:rsid w:val="00296A45"/>
    <w:rsid w:val="002A0029"/>
    <w:rsid w:val="002A16A7"/>
    <w:rsid w:val="002A2880"/>
    <w:rsid w:val="002B0F2C"/>
    <w:rsid w:val="002C0575"/>
    <w:rsid w:val="002C12F2"/>
    <w:rsid w:val="002C47F5"/>
    <w:rsid w:val="002C6630"/>
    <w:rsid w:val="002D38AE"/>
    <w:rsid w:val="002E1CFD"/>
    <w:rsid w:val="002E2F9E"/>
    <w:rsid w:val="002E555F"/>
    <w:rsid w:val="002F5E19"/>
    <w:rsid w:val="00305BAB"/>
    <w:rsid w:val="00323596"/>
    <w:rsid w:val="00326F56"/>
    <w:rsid w:val="00332122"/>
    <w:rsid w:val="00335473"/>
    <w:rsid w:val="003538A4"/>
    <w:rsid w:val="0035657F"/>
    <w:rsid w:val="00373A88"/>
    <w:rsid w:val="00377E9B"/>
    <w:rsid w:val="003816DE"/>
    <w:rsid w:val="00383AD8"/>
    <w:rsid w:val="00383F34"/>
    <w:rsid w:val="00384C65"/>
    <w:rsid w:val="00391877"/>
    <w:rsid w:val="003939B0"/>
    <w:rsid w:val="0039541E"/>
    <w:rsid w:val="00395E9B"/>
    <w:rsid w:val="00396194"/>
    <w:rsid w:val="003966CC"/>
    <w:rsid w:val="003A39ED"/>
    <w:rsid w:val="003A52CA"/>
    <w:rsid w:val="003B73C8"/>
    <w:rsid w:val="003E4573"/>
    <w:rsid w:val="003E5B2C"/>
    <w:rsid w:val="003E6006"/>
    <w:rsid w:val="003F0CE9"/>
    <w:rsid w:val="003F11A2"/>
    <w:rsid w:val="003F1FE1"/>
    <w:rsid w:val="003F2AB7"/>
    <w:rsid w:val="003F37B0"/>
    <w:rsid w:val="00405BF2"/>
    <w:rsid w:val="00407553"/>
    <w:rsid w:val="00411F41"/>
    <w:rsid w:val="0042423A"/>
    <w:rsid w:val="004255CB"/>
    <w:rsid w:val="00434DC7"/>
    <w:rsid w:val="00437DB3"/>
    <w:rsid w:val="00440C29"/>
    <w:rsid w:val="00442379"/>
    <w:rsid w:val="00445974"/>
    <w:rsid w:val="00456632"/>
    <w:rsid w:val="0045688B"/>
    <w:rsid w:val="00470513"/>
    <w:rsid w:val="004745FD"/>
    <w:rsid w:val="0048139D"/>
    <w:rsid w:val="00492409"/>
    <w:rsid w:val="00492EF7"/>
    <w:rsid w:val="0049650E"/>
    <w:rsid w:val="004A428E"/>
    <w:rsid w:val="004A7B7B"/>
    <w:rsid w:val="004B6A2F"/>
    <w:rsid w:val="004C0899"/>
    <w:rsid w:val="004C348E"/>
    <w:rsid w:val="004E118E"/>
    <w:rsid w:val="00507AC0"/>
    <w:rsid w:val="00512126"/>
    <w:rsid w:val="00512C06"/>
    <w:rsid w:val="00514842"/>
    <w:rsid w:val="0051643A"/>
    <w:rsid w:val="00525D0A"/>
    <w:rsid w:val="00526630"/>
    <w:rsid w:val="0054028D"/>
    <w:rsid w:val="00540C9F"/>
    <w:rsid w:val="00547887"/>
    <w:rsid w:val="00551D89"/>
    <w:rsid w:val="005531B7"/>
    <w:rsid w:val="00560838"/>
    <w:rsid w:val="00582F0C"/>
    <w:rsid w:val="0058725D"/>
    <w:rsid w:val="00595E66"/>
    <w:rsid w:val="005A04C5"/>
    <w:rsid w:val="005A3157"/>
    <w:rsid w:val="005A4076"/>
    <w:rsid w:val="005B5BBD"/>
    <w:rsid w:val="005B6BE2"/>
    <w:rsid w:val="005B7814"/>
    <w:rsid w:val="005C4481"/>
    <w:rsid w:val="005C77B1"/>
    <w:rsid w:val="005D346C"/>
    <w:rsid w:val="005E044A"/>
    <w:rsid w:val="005E18B4"/>
    <w:rsid w:val="005E23A2"/>
    <w:rsid w:val="005E6F05"/>
    <w:rsid w:val="005F0ACB"/>
    <w:rsid w:val="005F5EDE"/>
    <w:rsid w:val="005F6B95"/>
    <w:rsid w:val="006014FA"/>
    <w:rsid w:val="00612D66"/>
    <w:rsid w:val="0061430F"/>
    <w:rsid w:val="00640990"/>
    <w:rsid w:val="00651F85"/>
    <w:rsid w:val="00655164"/>
    <w:rsid w:val="0066755B"/>
    <w:rsid w:val="00673085"/>
    <w:rsid w:val="00673D9C"/>
    <w:rsid w:val="00673DE7"/>
    <w:rsid w:val="00675839"/>
    <w:rsid w:val="00684344"/>
    <w:rsid w:val="00686650"/>
    <w:rsid w:val="006A15C7"/>
    <w:rsid w:val="006B2B30"/>
    <w:rsid w:val="006D0BFF"/>
    <w:rsid w:val="006D30AE"/>
    <w:rsid w:val="006D5FBC"/>
    <w:rsid w:val="006E51BA"/>
    <w:rsid w:val="0072019D"/>
    <w:rsid w:val="00735EEE"/>
    <w:rsid w:val="0074188F"/>
    <w:rsid w:val="00743698"/>
    <w:rsid w:val="0075083E"/>
    <w:rsid w:val="007563C7"/>
    <w:rsid w:val="0076622B"/>
    <w:rsid w:val="007677DB"/>
    <w:rsid w:val="00772EA0"/>
    <w:rsid w:val="00782B28"/>
    <w:rsid w:val="00782F10"/>
    <w:rsid w:val="0079043F"/>
    <w:rsid w:val="007921B0"/>
    <w:rsid w:val="00793C2C"/>
    <w:rsid w:val="00793FE0"/>
    <w:rsid w:val="00796012"/>
    <w:rsid w:val="007960E2"/>
    <w:rsid w:val="00796B09"/>
    <w:rsid w:val="00797896"/>
    <w:rsid w:val="007A1D5C"/>
    <w:rsid w:val="007A3A56"/>
    <w:rsid w:val="007B291F"/>
    <w:rsid w:val="007C4D09"/>
    <w:rsid w:val="007C5454"/>
    <w:rsid w:val="007C7F4A"/>
    <w:rsid w:val="007E35EF"/>
    <w:rsid w:val="007E4E3F"/>
    <w:rsid w:val="007E4FC6"/>
    <w:rsid w:val="007E6413"/>
    <w:rsid w:val="007E7B65"/>
    <w:rsid w:val="007F1705"/>
    <w:rsid w:val="007F7711"/>
    <w:rsid w:val="0080742B"/>
    <w:rsid w:val="00836F1D"/>
    <w:rsid w:val="00843FB7"/>
    <w:rsid w:val="00845415"/>
    <w:rsid w:val="00851E5F"/>
    <w:rsid w:val="00853B32"/>
    <w:rsid w:val="008735BC"/>
    <w:rsid w:val="00876058"/>
    <w:rsid w:val="008857AE"/>
    <w:rsid w:val="0089058C"/>
    <w:rsid w:val="00891CDD"/>
    <w:rsid w:val="008A1E64"/>
    <w:rsid w:val="008A4300"/>
    <w:rsid w:val="008B27B7"/>
    <w:rsid w:val="008B2BE0"/>
    <w:rsid w:val="008B5DDF"/>
    <w:rsid w:val="008C7D1D"/>
    <w:rsid w:val="008D2A47"/>
    <w:rsid w:val="008D5FDF"/>
    <w:rsid w:val="008F5694"/>
    <w:rsid w:val="008F6B30"/>
    <w:rsid w:val="009013A3"/>
    <w:rsid w:val="00902E44"/>
    <w:rsid w:val="00904F20"/>
    <w:rsid w:val="0091025F"/>
    <w:rsid w:val="00910569"/>
    <w:rsid w:val="009109E0"/>
    <w:rsid w:val="00914731"/>
    <w:rsid w:val="00916304"/>
    <w:rsid w:val="009247D9"/>
    <w:rsid w:val="00925108"/>
    <w:rsid w:val="009333F3"/>
    <w:rsid w:val="00933E64"/>
    <w:rsid w:val="009370BD"/>
    <w:rsid w:val="009407D3"/>
    <w:rsid w:val="00943FB2"/>
    <w:rsid w:val="009469DA"/>
    <w:rsid w:val="009506EB"/>
    <w:rsid w:val="009735C3"/>
    <w:rsid w:val="009761E4"/>
    <w:rsid w:val="0098115B"/>
    <w:rsid w:val="00990481"/>
    <w:rsid w:val="00991A1E"/>
    <w:rsid w:val="00995589"/>
    <w:rsid w:val="009A012B"/>
    <w:rsid w:val="009A5252"/>
    <w:rsid w:val="009B296C"/>
    <w:rsid w:val="009B45EF"/>
    <w:rsid w:val="009B5C7B"/>
    <w:rsid w:val="009B7114"/>
    <w:rsid w:val="009C0A50"/>
    <w:rsid w:val="009C0B84"/>
    <w:rsid w:val="009C3058"/>
    <w:rsid w:val="009C3F88"/>
    <w:rsid w:val="009D4CF9"/>
    <w:rsid w:val="009D4E18"/>
    <w:rsid w:val="009E2DAF"/>
    <w:rsid w:val="009F2C17"/>
    <w:rsid w:val="009F65A3"/>
    <w:rsid w:val="00A15ACD"/>
    <w:rsid w:val="00A226F6"/>
    <w:rsid w:val="00A24A85"/>
    <w:rsid w:val="00A367A1"/>
    <w:rsid w:val="00A37AAC"/>
    <w:rsid w:val="00A47175"/>
    <w:rsid w:val="00A545CD"/>
    <w:rsid w:val="00A60BD4"/>
    <w:rsid w:val="00A64402"/>
    <w:rsid w:val="00A72996"/>
    <w:rsid w:val="00A82A05"/>
    <w:rsid w:val="00A8407F"/>
    <w:rsid w:val="00A92120"/>
    <w:rsid w:val="00A9308B"/>
    <w:rsid w:val="00A973E0"/>
    <w:rsid w:val="00A97E3E"/>
    <w:rsid w:val="00AA73C0"/>
    <w:rsid w:val="00AB3DF2"/>
    <w:rsid w:val="00AB4228"/>
    <w:rsid w:val="00AC2BA3"/>
    <w:rsid w:val="00AC2C23"/>
    <w:rsid w:val="00AC2FEE"/>
    <w:rsid w:val="00AD4E92"/>
    <w:rsid w:val="00AE059D"/>
    <w:rsid w:val="00AF521F"/>
    <w:rsid w:val="00B13B3E"/>
    <w:rsid w:val="00B33897"/>
    <w:rsid w:val="00B41D5B"/>
    <w:rsid w:val="00B450AD"/>
    <w:rsid w:val="00B51B2D"/>
    <w:rsid w:val="00B526D4"/>
    <w:rsid w:val="00B60280"/>
    <w:rsid w:val="00B60EAF"/>
    <w:rsid w:val="00B64340"/>
    <w:rsid w:val="00B65C15"/>
    <w:rsid w:val="00B734BE"/>
    <w:rsid w:val="00B74E1E"/>
    <w:rsid w:val="00B7617B"/>
    <w:rsid w:val="00B8192E"/>
    <w:rsid w:val="00BA7C8D"/>
    <w:rsid w:val="00BB4880"/>
    <w:rsid w:val="00BC0271"/>
    <w:rsid w:val="00BC2704"/>
    <w:rsid w:val="00BC2FD4"/>
    <w:rsid w:val="00BC3A63"/>
    <w:rsid w:val="00BC4DA9"/>
    <w:rsid w:val="00BC73A5"/>
    <w:rsid w:val="00BD1267"/>
    <w:rsid w:val="00BD37CA"/>
    <w:rsid w:val="00BE5799"/>
    <w:rsid w:val="00BF475E"/>
    <w:rsid w:val="00C022CE"/>
    <w:rsid w:val="00C25508"/>
    <w:rsid w:val="00C279F6"/>
    <w:rsid w:val="00C40561"/>
    <w:rsid w:val="00C42209"/>
    <w:rsid w:val="00C426EF"/>
    <w:rsid w:val="00C4541B"/>
    <w:rsid w:val="00C46EF4"/>
    <w:rsid w:val="00C50DE8"/>
    <w:rsid w:val="00C5101E"/>
    <w:rsid w:val="00C67B75"/>
    <w:rsid w:val="00C7217F"/>
    <w:rsid w:val="00C75ABE"/>
    <w:rsid w:val="00C96C6C"/>
    <w:rsid w:val="00CA2F69"/>
    <w:rsid w:val="00CA6C13"/>
    <w:rsid w:val="00CB483E"/>
    <w:rsid w:val="00CC0A80"/>
    <w:rsid w:val="00CC542F"/>
    <w:rsid w:val="00CD5AE6"/>
    <w:rsid w:val="00CF7C75"/>
    <w:rsid w:val="00D15F01"/>
    <w:rsid w:val="00D1722F"/>
    <w:rsid w:val="00D1753C"/>
    <w:rsid w:val="00D17739"/>
    <w:rsid w:val="00D2112A"/>
    <w:rsid w:val="00D22601"/>
    <w:rsid w:val="00D24379"/>
    <w:rsid w:val="00D2667E"/>
    <w:rsid w:val="00D36315"/>
    <w:rsid w:val="00D40B5A"/>
    <w:rsid w:val="00D47670"/>
    <w:rsid w:val="00D51641"/>
    <w:rsid w:val="00D5343A"/>
    <w:rsid w:val="00D54FD0"/>
    <w:rsid w:val="00D62998"/>
    <w:rsid w:val="00D645EE"/>
    <w:rsid w:val="00D76987"/>
    <w:rsid w:val="00D76A28"/>
    <w:rsid w:val="00D8107E"/>
    <w:rsid w:val="00D82836"/>
    <w:rsid w:val="00D92493"/>
    <w:rsid w:val="00DA0801"/>
    <w:rsid w:val="00DA46F9"/>
    <w:rsid w:val="00DA4DF8"/>
    <w:rsid w:val="00DA5558"/>
    <w:rsid w:val="00DB0CFC"/>
    <w:rsid w:val="00DC1B15"/>
    <w:rsid w:val="00DC1B90"/>
    <w:rsid w:val="00DD0D06"/>
    <w:rsid w:val="00DD7C51"/>
    <w:rsid w:val="00DE70F8"/>
    <w:rsid w:val="00DF6065"/>
    <w:rsid w:val="00DF622B"/>
    <w:rsid w:val="00E040B2"/>
    <w:rsid w:val="00E06E8A"/>
    <w:rsid w:val="00E17CC1"/>
    <w:rsid w:val="00E348BD"/>
    <w:rsid w:val="00E40593"/>
    <w:rsid w:val="00E43DAE"/>
    <w:rsid w:val="00E714D1"/>
    <w:rsid w:val="00E863A0"/>
    <w:rsid w:val="00E9095B"/>
    <w:rsid w:val="00E95239"/>
    <w:rsid w:val="00EA6E33"/>
    <w:rsid w:val="00EA751A"/>
    <w:rsid w:val="00EB1920"/>
    <w:rsid w:val="00EB4B75"/>
    <w:rsid w:val="00EB6C4C"/>
    <w:rsid w:val="00EC0D00"/>
    <w:rsid w:val="00EC4BF0"/>
    <w:rsid w:val="00ED2389"/>
    <w:rsid w:val="00ED563D"/>
    <w:rsid w:val="00ED63B3"/>
    <w:rsid w:val="00EE3E31"/>
    <w:rsid w:val="00EF082C"/>
    <w:rsid w:val="00F034F4"/>
    <w:rsid w:val="00F0677A"/>
    <w:rsid w:val="00F17408"/>
    <w:rsid w:val="00F20434"/>
    <w:rsid w:val="00F21D6E"/>
    <w:rsid w:val="00F21EFB"/>
    <w:rsid w:val="00F22084"/>
    <w:rsid w:val="00F23EAD"/>
    <w:rsid w:val="00F26E75"/>
    <w:rsid w:val="00F27BE5"/>
    <w:rsid w:val="00F318DF"/>
    <w:rsid w:val="00F40BF3"/>
    <w:rsid w:val="00F417D5"/>
    <w:rsid w:val="00F41931"/>
    <w:rsid w:val="00F45507"/>
    <w:rsid w:val="00F5129F"/>
    <w:rsid w:val="00F53F9A"/>
    <w:rsid w:val="00F5610F"/>
    <w:rsid w:val="00F5736B"/>
    <w:rsid w:val="00F67D93"/>
    <w:rsid w:val="00F76873"/>
    <w:rsid w:val="00F83CFF"/>
    <w:rsid w:val="00F90381"/>
    <w:rsid w:val="00FA7FDD"/>
    <w:rsid w:val="00FB3A43"/>
    <w:rsid w:val="00FC3D8A"/>
    <w:rsid w:val="00FD1313"/>
    <w:rsid w:val="00FE78DF"/>
    <w:rsid w:val="00FF09B0"/>
    <w:rsid w:val="00FF2E45"/>
    <w:rsid w:val="00FF7C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1C388-0B39-43C5-8159-434A7A752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D82836"/>
    <w:pPr>
      <w:spacing w:before="200" w:after="200" w:line="276" w:lineRule="auto"/>
      <w:ind w:left="144" w:right="144"/>
    </w:pPr>
    <w:rPr>
      <w:color w:val="262626" w:themeColor="text1" w:themeTint="D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paciodetabla">
    <w:name w:val="Espacio de tabla"/>
    <w:basedOn w:val="Normal"/>
    <w:next w:val="Normal"/>
    <w:uiPriority w:val="2"/>
    <w:qFormat/>
    <w:rsid w:val="00D82836"/>
    <w:pPr>
      <w:spacing w:before="0" w:after="0" w:line="80" w:lineRule="exact"/>
    </w:pPr>
  </w:style>
  <w:style w:type="table" w:customStyle="1" w:styleId="NewsletterTable">
    <w:name w:val="Newsletter Table"/>
    <w:basedOn w:val="Tablanormal"/>
    <w:uiPriority w:val="99"/>
    <w:rsid w:val="00D82836"/>
    <w:pPr>
      <w:spacing w:before="200" w:after="0" w:line="240" w:lineRule="auto"/>
      <w:ind w:left="144" w:right="144"/>
    </w:pPr>
    <w:rPr>
      <w:color w:val="262626" w:themeColor="text1" w:themeTint="D9"/>
      <w:lang w:val="en-US"/>
    </w:rPr>
    <w:tblPr>
      <w:tblBorders>
        <w:top w:val="single" w:sz="8" w:space="0" w:color="4472C4" w:themeColor="accent5"/>
        <w:bottom w:val="single" w:sz="8" w:space="0" w:color="4472C4"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paragraph" w:styleId="Prrafodelista">
    <w:name w:val="List Paragraph"/>
    <w:aliases w:val="viñetas,Listas,lp1"/>
    <w:basedOn w:val="Normal"/>
    <w:link w:val="PrrafodelistaCar"/>
    <w:uiPriority w:val="34"/>
    <w:qFormat/>
    <w:rsid w:val="00D82836"/>
    <w:pPr>
      <w:spacing w:before="0"/>
      <w:ind w:left="720" w:right="0"/>
      <w:contextualSpacing/>
    </w:pPr>
    <w:rPr>
      <w:color w:val="auto"/>
    </w:rPr>
  </w:style>
  <w:style w:type="character" w:customStyle="1" w:styleId="PrrafodelistaCar">
    <w:name w:val="Párrafo de lista Car"/>
    <w:aliases w:val="viñetas Car,Listas Car,lp1 Car"/>
    <w:link w:val="Prrafodelista"/>
    <w:uiPriority w:val="34"/>
    <w:locked/>
    <w:rsid w:val="00D82836"/>
  </w:style>
  <w:style w:type="paragraph" w:styleId="Textonotapie">
    <w:name w:val="footnote text"/>
    <w:basedOn w:val="Normal"/>
    <w:link w:val="TextonotapieCar"/>
    <w:uiPriority w:val="99"/>
    <w:semiHidden/>
    <w:unhideWhenUsed/>
    <w:rsid w:val="00D82836"/>
    <w:pPr>
      <w:spacing w:before="0" w:after="0" w:line="240" w:lineRule="auto"/>
    </w:pPr>
    <w:rPr>
      <w:sz w:val="20"/>
      <w:szCs w:val="20"/>
    </w:rPr>
  </w:style>
  <w:style w:type="character" w:customStyle="1" w:styleId="TextonotapieCar">
    <w:name w:val="Texto nota pie Car"/>
    <w:basedOn w:val="Fuentedeprrafopredeter"/>
    <w:link w:val="Textonotapie"/>
    <w:uiPriority w:val="99"/>
    <w:semiHidden/>
    <w:rsid w:val="00D82836"/>
    <w:rPr>
      <w:color w:val="262626" w:themeColor="text1" w:themeTint="D9"/>
      <w:sz w:val="20"/>
      <w:szCs w:val="20"/>
      <w:lang w:val="en-US"/>
    </w:rPr>
  </w:style>
  <w:style w:type="character" w:styleId="Refdenotaalpie">
    <w:name w:val="footnote reference"/>
    <w:basedOn w:val="Fuentedeprrafopredeter"/>
    <w:uiPriority w:val="99"/>
    <w:semiHidden/>
    <w:unhideWhenUsed/>
    <w:rsid w:val="00D82836"/>
    <w:rPr>
      <w:vertAlign w:val="superscript"/>
    </w:rPr>
  </w:style>
  <w:style w:type="paragraph" w:styleId="Encabezado">
    <w:name w:val="header"/>
    <w:basedOn w:val="Normal"/>
    <w:link w:val="EncabezadoCar"/>
    <w:uiPriority w:val="99"/>
    <w:unhideWhenUsed/>
    <w:rsid w:val="00D82836"/>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D82836"/>
    <w:rPr>
      <w:color w:val="262626" w:themeColor="text1" w:themeTint="D9"/>
      <w:lang w:val="en-US"/>
    </w:rPr>
  </w:style>
  <w:style w:type="paragraph" w:styleId="Piedepgina">
    <w:name w:val="footer"/>
    <w:basedOn w:val="Normal"/>
    <w:link w:val="PiedepginaCar"/>
    <w:uiPriority w:val="99"/>
    <w:unhideWhenUsed/>
    <w:rsid w:val="00D82836"/>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D82836"/>
    <w:rPr>
      <w:color w:val="262626" w:themeColor="text1" w:themeTint="D9"/>
      <w:lang w:val="en-US"/>
    </w:rPr>
  </w:style>
  <w:style w:type="table" w:styleId="Tablaconcuadrcula">
    <w:name w:val="Table Grid"/>
    <w:basedOn w:val="Tablanormal"/>
    <w:uiPriority w:val="39"/>
    <w:rsid w:val="007E7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B7114"/>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7114"/>
    <w:rPr>
      <w:rFonts w:ascii="Segoe UI" w:hAnsi="Segoe UI" w:cs="Segoe UI"/>
      <w:color w:val="262626" w:themeColor="text1" w:themeTint="D9"/>
      <w:sz w:val="18"/>
      <w:szCs w:val="18"/>
    </w:rPr>
  </w:style>
  <w:style w:type="character" w:styleId="Hipervnculo">
    <w:name w:val="Hyperlink"/>
    <w:basedOn w:val="Fuentedeprrafopredeter"/>
    <w:uiPriority w:val="99"/>
    <w:unhideWhenUsed/>
    <w:rsid w:val="000B2F67"/>
    <w:rPr>
      <w:color w:val="0563C1" w:themeColor="hyperlink"/>
      <w:u w:val="single"/>
    </w:rPr>
  </w:style>
  <w:style w:type="paragraph" w:styleId="NormalWeb">
    <w:name w:val="Normal (Web)"/>
    <w:basedOn w:val="Normal"/>
    <w:uiPriority w:val="99"/>
    <w:semiHidden/>
    <w:unhideWhenUsed/>
    <w:rsid w:val="00113427"/>
    <w:pPr>
      <w:spacing w:before="100" w:beforeAutospacing="1" w:after="100" w:afterAutospacing="1" w:line="240" w:lineRule="auto"/>
      <w:ind w:left="0" w:right="0"/>
    </w:pPr>
    <w:rPr>
      <w:rFonts w:ascii="Times New Roman" w:eastAsia="Times New Roman" w:hAnsi="Times New Roman" w:cs="Times New Roman"/>
      <w:color w:val="auto"/>
      <w:sz w:val="24"/>
      <w:szCs w:val="24"/>
      <w:lang w:eastAsia="es-MX"/>
    </w:rPr>
  </w:style>
  <w:style w:type="paragraph" w:customStyle="1" w:styleId="Texto">
    <w:name w:val="Texto"/>
    <w:aliases w:val="independiente,independiente Car Car Car,independiente Car Car Car Car"/>
    <w:basedOn w:val="Normal"/>
    <w:link w:val="TextoCar"/>
    <w:rsid w:val="00C426EF"/>
    <w:pPr>
      <w:spacing w:before="0" w:after="101" w:line="216" w:lineRule="exact"/>
      <w:ind w:left="0" w:right="0" w:firstLine="288"/>
      <w:jc w:val="both"/>
    </w:pPr>
    <w:rPr>
      <w:rFonts w:ascii="Arial" w:eastAsia="Times New Roman" w:hAnsi="Arial" w:cs="Arial"/>
      <w:color w:val="auto"/>
      <w:sz w:val="18"/>
      <w:szCs w:val="20"/>
      <w:lang w:val="es-ES" w:eastAsia="es-ES"/>
    </w:rPr>
  </w:style>
  <w:style w:type="character" w:customStyle="1" w:styleId="TextoCar">
    <w:name w:val="Texto Car"/>
    <w:link w:val="Texto"/>
    <w:locked/>
    <w:rsid w:val="00C426EF"/>
    <w:rPr>
      <w:rFonts w:ascii="Arial" w:eastAsia="Times New Roman" w:hAnsi="Arial" w:cs="Arial"/>
      <w:sz w:val="18"/>
      <w:szCs w:val="20"/>
      <w:lang w:val="es-ES" w:eastAsia="es-ES"/>
    </w:rPr>
  </w:style>
  <w:style w:type="character" w:styleId="Refdecomentario">
    <w:name w:val="annotation reference"/>
    <w:basedOn w:val="Fuentedeprrafopredeter"/>
    <w:uiPriority w:val="99"/>
    <w:semiHidden/>
    <w:unhideWhenUsed/>
    <w:rsid w:val="00C426EF"/>
    <w:rPr>
      <w:sz w:val="16"/>
      <w:szCs w:val="16"/>
    </w:rPr>
  </w:style>
  <w:style w:type="paragraph" w:styleId="Textocomentario">
    <w:name w:val="annotation text"/>
    <w:basedOn w:val="Normal"/>
    <w:link w:val="TextocomentarioCar"/>
    <w:uiPriority w:val="99"/>
    <w:semiHidden/>
    <w:unhideWhenUsed/>
    <w:rsid w:val="00C426EF"/>
    <w:pPr>
      <w:spacing w:before="0" w:after="0" w:line="240" w:lineRule="auto"/>
      <w:ind w:left="0" w:right="0"/>
    </w:pPr>
    <w:rPr>
      <w:rFonts w:ascii="Times New Roman" w:eastAsia="Times New Roman" w:hAnsi="Times New Roman" w:cs="Times New Roman"/>
      <w:color w:val="auto"/>
      <w:sz w:val="20"/>
      <w:szCs w:val="20"/>
      <w:lang w:val="es-ES" w:eastAsia="es-ES"/>
    </w:rPr>
  </w:style>
  <w:style w:type="character" w:customStyle="1" w:styleId="TextocomentarioCar">
    <w:name w:val="Texto comentario Car"/>
    <w:basedOn w:val="Fuentedeprrafopredeter"/>
    <w:link w:val="Textocomentario"/>
    <w:uiPriority w:val="99"/>
    <w:semiHidden/>
    <w:rsid w:val="00C426EF"/>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12116">
      <w:bodyDiv w:val="1"/>
      <w:marLeft w:val="0"/>
      <w:marRight w:val="0"/>
      <w:marTop w:val="0"/>
      <w:marBottom w:val="0"/>
      <w:divBdr>
        <w:top w:val="none" w:sz="0" w:space="0" w:color="auto"/>
        <w:left w:val="none" w:sz="0" w:space="0" w:color="auto"/>
        <w:bottom w:val="none" w:sz="0" w:space="0" w:color="auto"/>
        <w:right w:val="none" w:sz="0" w:space="0" w:color="auto"/>
      </w:divBdr>
    </w:div>
    <w:div w:id="140082119">
      <w:bodyDiv w:val="1"/>
      <w:marLeft w:val="0"/>
      <w:marRight w:val="0"/>
      <w:marTop w:val="0"/>
      <w:marBottom w:val="0"/>
      <w:divBdr>
        <w:top w:val="none" w:sz="0" w:space="0" w:color="auto"/>
        <w:left w:val="none" w:sz="0" w:space="0" w:color="auto"/>
        <w:bottom w:val="none" w:sz="0" w:space="0" w:color="auto"/>
        <w:right w:val="none" w:sz="0" w:space="0" w:color="auto"/>
      </w:divBdr>
    </w:div>
    <w:div w:id="149560870">
      <w:bodyDiv w:val="1"/>
      <w:marLeft w:val="0"/>
      <w:marRight w:val="0"/>
      <w:marTop w:val="0"/>
      <w:marBottom w:val="0"/>
      <w:divBdr>
        <w:top w:val="none" w:sz="0" w:space="0" w:color="auto"/>
        <w:left w:val="none" w:sz="0" w:space="0" w:color="auto"/>
        <w:bottom w:val="none" w:sz="0" w:space="0" w:color="auto"/>
        <w:right w:val="none" w:sz="0" w:space="0" w:color="auto"/>
      </w:divBdr>
    </w:div>
    <w:div w:id="200169336">
      <w:bodyDiv w:val="1"/>
      <w:marLeft w:val="0"/>
      <w:marRight w:val="0"/>
      <w:marTop w:val="0"/>
      <w:marBottom w:val="0"/>
      <w:divBdr>
        <w:top w:val="none" w:sz="0" w:space="0" w:color="auto"/>
        <w:left w:val="none" w:sz="0" w:space="0" w:color="auto"/>
        <w:bottom w:val="none" w:sz="0" w:space="0" w:color="auto"/>
        <w:right w:val="none" w:sz="0" w:space="0" w:color="auto"/>
      </w:divBdr>
    </w:div>
    <w:div w:id="247076392">
      <w:bodyDiv w:val="1"/>
      <w:marLeft w:val="0"/>
      <w:marRight w:val="0"/>
      <w:marTop w:val="0"/>
      <w:marBottom w:val="0"/>
      <w:divBdr>
        <w:top w:val="none" w:sz="0" w:space="0" w:color="auto"/>
        <w:left w:val="none" w:sz="0" w:space="0" w:color="auto"/>
        <w:bottom w:val="none" w:sz="0" w:space="0" w:color="auto"/>
        <w:right w:val="none" w:sz="0" w:space="0" w:color="auto"/>
      </w:divBdr>
    </w:div>
    <w:div w:id="293292795">
      <w:bodyDiv w:val="1"/>
      <w:marLeft w:val="0"/>
      <w:marRight w:val="0"/>
      <w:marTop w:val="0"/>
      <w:marBottom w:val="0"/>
      <w:divBdr>
        <w:top w:val="none" w:sz="0" w:space="0" w:color="auto"/>
        <w:left w:val="none" w:sz="0" w:space="0" w:color="auto"/>
        <w:bottom w:val="none" w:sz="0" w:space="0" w:color="auto"/>
        <w:right w:val="none" w:sz="0" w:space="0" w:color="auto"/>
      </w:divBdr>
    </w:div>
    <w:div w:id="303628646">
      <w:bodyDiv w:val="1"/>
      <w:marLeft w:val="0"/>
      <w:marRight w:val="0"/>
      <w:marTop w:val="0"/>
      <w:marBottom w:val="0"/>
      <w:divBdr>
        <w:top w:val="none" w:sz="0" w:space="0" w:color="auto"/>
        <w:left w:val="none" w:sz="0" w:space="0" w:color="auto"/>
        <w:bottom w:val="none" w:sz="0" w:space="0" w:color="auto"/>
        <w:right w:val="none" w:sz="0" w:space="0" w:color="auto"/>
      </w:divBdr>
    </w:div>
    <w:div w:id="313803769">
      <w:bodyDiv w:val="1"/>
      <w:marLeft w:val="0"/>
      <w:marRight w:val="0"/>
      <w:marTop w:val="0"/>
      <w:marBottom w:val="0"/>
      <w:divBdr>
        <w:top w:val="none" w:sz="0" w:space="0" w:color="auto"/>
        <w:left w:val="none" w:sz="0" w:space="0" w:color="auto"/>
        <w:bottom w:val="none" w:sz="0" w:space="0" w:color="auto"/>
        <w:right w:val="none" w:sz="0" w:space="0" w:color="auto"/>
      </w:divBdr>
    </w:div>
    <w:div w:id="456292089">
      <w:bodyDiv w:val="1"/>
      <w:marLeft w:val="0"/>
      <w:marRight w:val="0"/>
      <w:marTop w:val="0"/>
      <w:marBottom w:val="0"/>
      <w:divBdr>
        <w:top w:val="none" w:sz="0" w:space="0" w:color="auto"/>
        <w:left w:val="none" w:sz="0" w:space="0" w:color="auto"/>
        <w:bottom w:val="none" w:sz="0" w:space="0" w:color="auto"/>
        <w:right w:val="none" w:sz="0" w:space="0" w:color="auto"/>
      </w:divBdr>
    </w:div>
    <w:div w:id="571355165">
      <w:bodyDiv w:val="1"/>
      <w:marLeft w:val="0"/>
      <w:marRight w:val="0"/>
      <w:marTop w:val="0"/>
      <w:marBottom w:val="0"/>
      <w:divBdr>
        <w:top w:val="none" w:sz="0" w:space="0" w:color="auto"/>
        <w:left w:val="none" w:sz="0" w:space="0" w:color="auto"/>
        <w:bottom w:val="none" w:sz="0" w:space="0" w:color="auto"/>
        <w:right w:val="none" w:sz="0" w:space="0" w:color="auto"/>
      </w:divBdr>
    </w:div>
    <w:div w:id="576481798">
      <w:bodyDiv w:val="1"/>
      <w:marLeft w:val="0"/>
      <w:marRight w:val="0"/>
      <w:marTop w:val="0"/>
      <w:marBottom w:val="0"/>
      <w:divBdr>
        <w:top w:val="none" w:sz="0" w:space="0" w:color="auto"/>
        <w:left w:val="none" w:sz="0" w:space="0" w:color="auto"/>
        <w:bottom w:val="none" w:sz="0" w:space="0" w:color="auto"/>
        <w:right w:val="none" w:sz="0" w:space="0" w:color="auto"/>
      </w:divBdr>
    </w:div>
    <w:div w:id="580141128">
      <w:bodyDiv w:val="1"/>
      <w:marLeft w:val="0"/>
      <w:marRight w:val="0"/>
      <w:marTop w:val="0"/>
      <w:marBottom w:val="0"/>
      <w:divBdr>
        <w:top w:val="none" w:sz="0" w:space="0" w:color="auto"/>
        <w:left w:val="none" w:sz="0" w:space="0" w:color="auto"/>
        <w:bottom w:val="none" w:sz="0" w:space="0" w:color="auto"/>
        <w:right w:val="none" w:sz="0" w:space="0" w:color="auto"/>
      </w:divBdr>
    </w:div>
    <w:div w:id="676004636">
      <w:bodyDiv w:val="1"/>
      <w:marLeft w:val="0"/>
      <w:marRight w:val="0"/>
      <w:marTop w:val="0"/>
      <w:marBottom w:val="0"/>
      <w:divBdr>
        <w:top w:val="none" w:sz="0" w:space="0" w:color="auto"/>
        <w:left w:val="none" w:sz="0" w:space="0" w:color="auto"/>
        <w:bottom w:val="none" w:sz="0" w:space="0" w:color="auto"/>
        <w:right w:val="none" w:sz="0" w:space="0" w:color="auto"/>
      </w:divBdr>
    </w:div>
    <w:div w:id="724332331">
      <w:bodyDiv w:val="1"/>
      <w:marLeft w:val="0"/>
      <w:marRight w:val="0"/>
      <w:marTop w:val="0"/>
      <w:marBottom w:val="0"/>
      <w:divBdr>
        <w:top w:val="none" w:sz="0" w:space="0" w:color="auto"/>
        <w:left w:val="none" w:sz="0" w:space="0" w:color="auto"/>
        <w:bottom w:val="none" w:sz="0" w:space="0" w:color="auto"/>
        <w:right w:val="none" w:sz="0" w:space="0" w:color="auto"/>
      </w:divBdr>
    </w:div>
    <w:div w:id="748117154">
      <w:bodyDiv w:val="1"/>
      <w:marLeft w:val="0"/>
      <w:marRight w:val="0"/>
      <w:marTop w:val="0"/>
      <w:marBottom w:val="0"/>
      <w:divBdr>
        <w:top w:val="none" w:sz="0" w:space="0" w:color="auto"/>
        <w:left w:val="none" w:sz="0" w:space="0" w:color="auto"/>
        <w:bottom w:val="none" w:sz="0" w:space="0" w:color="auto"/>
        <w:right w:val="none" w:sz="0" w:space="0" w:color="auto"/>
      </w:divBdr>
    </w:div>
    <w:div w:id="780077150">
      <w:bodyDiv w:val="1"/>
      <w:marLeft w:val="0"/>
      <w:marRight w:val="0"/>
      <w:marTop w:val="0"/>
      <w:marBottom w:val="0"/>
      <w:divBdr>
        <w:top w:val="none" w:sz="0" w:space="0" w:color="auto"/>
        <w:left w:val="none" w:sz="0" w:space="0" w:color="auto"/>
        <w:bottom w:val="none" w:sz="0" w:space="0" w:color="auto"/>
        <w:right w:val="none" w:sz="0" w:space="0" w:color="auto"/>
      </w:divBdr>
    </w:div>
    <w:div w:id="798182275">
      <w:bodyDiv w:val="1"/>
      <w:marLeft w:val="0"/>
      <w:marRight w:val="0"/>
      <w:marTop w:val="0"/>
      <w:marBottom w:val="0"/>
      <w:divBdr>
        <w:top w:val="none" w:sz="0" w:space="0" w:color="auto"/>
        <w:left w:val="none" w:sz="0" w:space="0" w:color="auto"/>
        <w:bottom w:val="none" w:sz="0" w:space="0" w:color="auto"/>
        <w:right w:val="none" w:sz="0" w:space="0" w:color="auto"/>
      </w:divBdr>
    </w:div>
    <w:div w:id="827284432">
      <w:bodyDiv w:val="1"/>
      <w:marLeft w:val="0"/>
      <w:marRight w:val="0"/>
      <w:marTop w:val="0"/>
      <w:marBottom w:val="0"/>
      <w:divBdr>
        <w:top w:val="none" w:sz="0" w:space="0" w:color="auto"/>
        <w:left w:val="none" w:sz="0" w:space="0" w:color="auto"/>
        <w:bottom w:val="none" w:sz="0" w:space="0" w:color="auto"/>
        <w:right w:val="none" w:sz="0" w:space="0" w:color="auto"/>
      </w:divBdr>
    </w:div>
    <w:div w:id="926688383">
      <w:bodyDiv w:val="1"/>
      <w:marLeft w:val="0"/>
      <w:marRight w:val="0"/>
      <w:marTop w:val="0"/>
      <w:marBottom w:val="0"/>
      <w:divBdr>
        <w:top w:val="none" w:sz="0" w:space="0" w:color="auto"/>
        <w:left w:val="none" w:sz="0" w:space="0" w:color="auto"/>
        <w:bottom w:val="none" w:sz="0" w:space="0" w:color="auto"/>
        <w:right w:val="none" w:sz="0" w:space="0" w:color="auto"/>
      </w:divBdr>
    </w:div>
    <w:div w:id="943657103">
      <w:bodyDiv w:val="1"/>
      <w:marLeft w:val="0"/>
      <w:marRight w:val="0"/>
      <w:marTop w:val="0"/>
      <w:marBottom w:val="0"/>
      <w:divBdr>
        <w:top w:val="none" w:sz="0" w:space="0" w:color="auto"/>
        <w:left w:val="none" w:sz="0" w:space="0" w:color="auto"/>
        <w:bottom w:val="none" w:sz="0" w:space="0" w:color="auto"/>
        <w:right w:val="none" w:sz="0" w:space="0" w:color="auto"/>
      </w:divBdr>
    </w:div>
    <w:div w:id="971597515">
      <w:bodyDiv w:val="1"/>
      <w:marLeft w:val="0"/>
      <w:marRight w:val="0"/>
      <w:marTop w:val="0"/>
      <w:marBottom w:val="0"/>
      <w:divBdr>
        <w:top w:val="none" w:sz="0" w:space="0" w:color="auto"/>
        <w:left w:val="none" w:sz="0" w:space="0" w:color="auto"/>
        <w:bottom w:val="none" w:sz="0" w:space="0" w:color="auto"/>
        <w:right w:val="none" w:sz="0" w:space="0" w:color="auto"/>
      </w:divBdr>
    </w:div>
    <w:div w:id="1054237011">
      <w:bodyDiv w:val="1"/>
      <w:marLeft w:val="0"/>
      <w:marRight w:val="0"/>
      <w:marTop w:val="0"/>
      <w:marBottom w:val="0"/>
      <w:divBdr>
        <w:top w:val="none" w:sz="0" w:space="0" w:color="auto"/>
        <w:left w:val="none" w:sz="0" w:space="0" w:color="auto"/>
        <w:bottom w:val="none" w:sz="0" w:space="0" w:color="auto"/>
        <w:right w:val="none" w:sz="0" w:space="0" w:color="auto"/>
      </w:divBdr>
    </w:div>
    <w:div w:id="1196236744">
      <w:bodyDiv w:val="1"/>
      <w:marLeft w:val="0"/>
      <w:marRight w:val="0"/>
      <w:marTop w:val="0"/>
      <w:marBottom w:val="0"/>
      <w:divBdr>
        <w:top w:val="none" w:sz="0" w:space="0" w:color="auto"/>
        <w:left w:val="none" w:sz="0" w:space="0" w:color="auto"/>
        <w:bottom w:val="none" w:sz="0" w:space="0" w:color="auto"/>
        <w:right w:val="none" w:sz="0" w:space="0" w:color="auto"/>
      </w:divBdr>
    </w:div>
    <w:div w:id="1218976791">
      <w:bodyDiv w:val="1"/>
      <w:marLeft w:val="0"/>
      <w:marRight w:val="0"/>
      <w:marTop w:val="0"/>
      <w:marBottom w:val="0"/>
      <w:divBdr>
        <w:top w:val="none" w:sz="0" w:space="0" w:color="auto"/>
        <w:left w:val="none" w:sz="0" w:space="0" w:color="auto"/>
        <w:bottom w:val="none" w:sz="0" w:space="0" w:color="auto"/>
        <w:right w:val="none" w:sz="0" w:space="0" w:color="auto"/>
      </w:divBdr>
    </w:div>
    <w:div w:id="1234966904">
      <w:bodyDiv w:val="1"/>
      <w:marLeft w:val="0"/>
      <w:marRight w:val="0"/>
      <w:marTop w:val="0"/>
      <w:marBottom w:val="0"/>
      <w:divBdr>
        <w:top w:val="none" w:sz="0" w:space="0" w:color="auto"/>
        <w:left w:val="none" w:sz="0" w:space="0" w:color="auto"/>
        <w:bottom w:val="none" w:sz="0" w:space="0" w:color="auto"/>
        <w:right w:val="none" w:sz="0" w:space="0" w:color="auto"/>
      </w:divBdr>
    </w:div>
    <w:div w:id="1267615805">
      <w:bodyDiv w:val="1"/>
      <w:marLeft w:val="0"/>
      <w:marRight w:val="0"/>
      <w:marTop w:val="0"/>
      <w:marBottom w:val="0"/>
      <w:divBdr>
        <w:top w:val="none" w:sz="0" w:space="0" w:color="auto"/>
        <w:left w:val="none" w:sz="0" w:space="0" w:color="auto"/>
        <w:bottom w:val="none" w:sz="0" w:space="0" w:color="auto"/>
        <w:right w:val="none" w:sz="0" w:space="0" w:color="auto"/>
      </w:divBdr>
    </w:div>
    <w:div w:id="1290357267">
      <w:bodyDiv w:val="1"/>
      <w:marLeft w:val="0"/>
      <w:marRight w:val="0"/>
      <w:marTop w:val="0"/>
      <w:marBottom w:val="0"/>
      <w:divBdr>
        <w:top w:val="none" w:sz="0" w:space="0" w:color="auto"/>
        <w:left w:val="none" w:sz="0" w:space="0" w:color="auto"/>
        <w:bottom w:val="none" w:sz="0" w:space="0" w:color="auto"/>
        <w:right w:val="none" w:sz="0" w:space="0" w:color="auto"/>
      </w:divBdr>
    </w:div>
    <w:div w:id="1326742963">
      <w:bodyDiv w:val="1"/>
      <w:marLeft w:val="0"/>
      <w:marRight w:val="0"/>
      <w:marTop w:val="0"/>
      <w:marBottom w:val="0"/>
      <w:divBdr>
        <w:top w:val="none" w:sz="0" w:space="0" w:color="auto"/>
        <w:left w:val="none" w:sz="0" w:space="0" w:color="auto"/>
        <w:bottom w:val="none" w:sz="0" w:space="0" w:color="auto"/>
        <w:right w:val="none" w:sz="0" w:space="0" w:color="auto"/>
      </w:divBdr>
    </w:div>
    <w:div w:id="1347901056">
      <w:bodyDiv w:val="1"/>
      <w:marLeft w:val="0"/>
      <w:marRight w:val="0"/>
      <w:marTop w:val="0"/>
      <w:marBottom w:val="0"/>
      <w:divBdr>
        <w:top w:val="none" w:sz="0" w:space="0" w:color="auto"/>
        <w:left w:val="none" w:sz="0" w:space="0" w:color="auto"/>
        <w:bottom w:val="none" w:sz="0" w:space="0" w:color="auto"/>
        <w:right w:val="none" w:sz="0" w:space="0" w:color="auto"/>
      </w:divBdr>
    </w:div>
    <w:div w:id="1378552256">
      <w:bodyDiv w:val="1"/>
      <w:marLeft w:val="0"/>
      <w:marRight w:val="0"/>
      <w:marTop w:val="0"/>
      <w:marBottom w:val="0"/>
      <w:divBdr>
        <w:top w:val="none" w:sz="0" w:space="0" w:color="auto"/>
        <w:left w:val="none" w:sz="0" w:space="0" w:color="auto"/>
        <w:bottom w:val="none" w:sz="0" w:space="0" w:color="auto"/>
        <w:right w:val="none" w:sz="0" w:space="0" w:color="auto"/>
      </w:divBdr>
    </w:div>
    <w:div w:id="1441416506">
      <w:bodyDiv w:val="1"/>
      <w:marLeft w:val="0"/>
      <w:marRight w:val="0"/>
      <w:marTop w:val="0"/>
      <w:marBottom w:val="0"/>
      <w:divBdr>
        <w:top w:val="none" w:sz="0" w:space="0" w:color="auto"/>
        <w:left w:val="none" w:sz="0" w:space="0" w:color="auto"/>
        <w:bottom w:val="none" w:sz="0" w:space="0" w:color="auto"/>
        <w:right w:val="none" w:sz="0" w:space="0" w:color="auto"/>
      </w:divBdr>
    </w:div>
    <w:div w:id="1471286158">
      <w:bodyDiv w:val="1"/>
      <w:marLeft w:val="0"/>
      <w:marRight w:val="0"/>
      <w:marTop w:val="0"/>
      <w:marBottom w:val="0"/>
      <w:divBdr>
        <w:top w:val="none" w:sz="0" w:space="0" w:color="auto"/>
        <w:left w:val="none" w:sz="0" w:space="0" w:color="auto"/>
        <w:bottom w:val="none" w:sz="0" w:space="0" w:color="auto"/>
        <w:right w:val="none" w:sz="0" w:space="0" w:color="auto"/>
      </w:divBdr>
    </w:div>
    <w:div w:id="1479571764">
      <w:bodyDiv w:val="1"/>
      <w:marLeft w:val="0"/>
      <w:marRight w:val="0"/>
      <w:marTop w:val="0"/>
      <w:marBottom w:val="0"/>
      <w:divBdr>
        <w:top w:val="none" w:sz="0" w:space="0" w:color="auto"/>
        <w:left w:val="none" w:sz="0" w:space="0" w:color="auto"/>
        <w:bottom w:val="none" w:sz="0" w:space="0" w:color="auto"/>
        <w:right w:val="none" w:sz="0" w:space="0" w:color="auto"/>
      </w:divBdr>
    </w:div>
    <w:div w:id="1489054802">
      <w:bodyDiv w:val="1"/>
      <w:marLeft w:val="0"/>
      <w:marRight w:val="0"/>
      <w:marTop w:val="0"/>
      <w:marBottom w:val="0"/>
      <w:divBdr>
        <w:top w:val="none" w:sz="0" w:space="0" w:color="auto"/>
        <w:left w:val="none" w:sz="0" w:space="0" w:color="auto"/>
        <w:bottom w:val="none" w:sz="0" w:space="0" w:color="auto"/>
        <w:right w:val="none" w:sz="0" w:space="0" w:color="auto"/>
      </w:divBdr>
    </w:div>
    <w:div w:id="1532569612">
      <w:bodyDiv w:val="1"/>
      <w:marLeft w:val="0"/>
      <w:marRight w:val="0"/>
      <w:marTop w:val="0"/>
      <w:marBottom w:val="0"/>
      <w:divBdr>
        <w:top w:val="none" w:sz="0" w:space="0" w:color="auto"/>
        <w:left w:val="none" w:sz="0" w:space="0" w:color="auto"/>
        <w:bottom w:val="none" w:sz="0" w:space="0" w:color="auto"/>
        <w:right w:val="none" w:sz="0" w:space="0" w:color="auto"/>
      </w:divBdr>
    </w:div>
    <w:div w:id="1533498998">
      <w:bodyDiv w:val="1"/>
      <w:marLeft w:val="0"/>
      <w:marRight w:val="0"/>
      <w:marTop w:val="0"/>
      <w:marBottom w:val="0"/>
      <w:divBdr>
        <w:top w:val="none" w:sz="0" w:space="0" w:color="auto"/>
        <w:left w:val="none" w:sz="0" w:space="0" w:color="auto"/>
        <w:bottom w:val="none" w:sz="0" w:space="0" w:color="auto"/>
        <w:right w:val="none" w:sz="0" w:space="0" w:color="auto"/>
      </w:divBdr>
    </w:div>
    <w:div w:id="1573389152">
      <w:bodyDiv w:val="1"/>
      <w:marLeft w:val="0"/>
      <w:marRight w:val="0"/>
      <w:marTop w:val="0"/>
      <w:marBottom w:val="0"/>
      <w:divBdr>
        <w:top w:val="none" w:sz="0" w:space="0" w:color="auto"/>
        <w:left w:val="none" w:sz="0" w:space="0" w:color="auto"/>
        <w:bottom w:val="none" w:sz="0" w:space="0" w:color="auto"/>
        <w:right w:val="none" w:sz="0" w:space="0" w:color="auto"/>
      </w:divBdr>
    </w:div>
    <w:div w:id="1593969323">
      <w:bodyDiv w:val="1"/>
      <w:marLeft w:val="0"/>
      <w:marRight w:val="0"/>
      <w:marTop w:val="0"/>
      <w:marBottom w:val="0"/>
      <w:divBdr>
        <w:top w:val="none" w:sz="0" w:space="0" w:color="auto"/>
        <w:left w:val="none" w:sz="0" w:space="0" w:color="auto"/>
        <w:bottom w:val="none" w:sz="0" w:space="0" w:color="auto"/>
        <w:right w:val="none" w:sz="0" w:space="0" w:color="auto"/>
      </w:divBdr>
    </w:div>
    <w:div w:id="1598563811">
      <w:bodyDiv w:val="1"/>
      <w:marLeft w:val="0"/>
      <w:marRight w:val="0"/>
      <w:marTop w:val="0"/>
      <w:marBottom w:val="0"/>
      <w:divBdr>
        <w:top w:val="none" w:sz="0" w:space="0" w:color="auto"/>
        <w:left w:val="none" w:sz="0" w:space="0" w:color="auto"/>
        <w:bottom w:val="none" w:sz="0" w:space="0" w:color="auto"/>
        <w:right w:val="none" w:sz="0" w:space="0" w:color="auto"/>
      </w:divBdr>
    </w:div>
    <w:div w:id="1605073827">
      <w:bodyDiv w:val="1"/>
      <w:marLeft w:val="0"/>
      <w:marRight w:val="0"/>
      <w:marTop w:val="0"/>
      <w:marBottom w:val="0"/>
      <w:divBdr>
        <w:top w:val="none" w:sz="0" w:space="0" w:color="auto"/>
        <w:left w:val="none" w:sz="0" w:space="0" w:color="auto"/>
        <w:bottom w:val="none" w:sz="0" w:space="0" w:color="auto"/>
        <w:right w:val="none" w:sz="0" w:space="0" w:color="auto"/>
      </w:divBdr>
    </w:div>
    <w:div w:id="1623464538">
      <w:bodyDiv w:val="1"/>
      <w:marLeft w:val="0"/>
      <w:marRight w:val="0"/>
      <w:marTop w:val="0"/>
      <w:marBottom w:val="0"/>
      <w:divBdr>
        <w:top w:val="none" w:sz="0" w:space="0" w:color="auto"/>
        <w:left w:val="none" w:sz="0" w:space="0" w:color="auto"/>
        <w:bottom w:val="none" w:sz="0" w:space="0" w:color="auto"/>
        <w:right w:val="none" w:sz="0" w:space="0" w:color="auto"/>
      </w:divBdr>
    </w:div>
    <w:div w:id="1686521880">
      <w:bodyDiv w:val="1"/>
      <w:marLeft w:val="0"/>
      <w:marRight w:val="0"/>
      <w:marTop w:val="0"/>
      <w:marBottom w:val="0"/>
      <w:divBdr>
        <w:top w:val="none" w:sz="0" w:space="0" w:color="auto"/>
        <w:left w:val="none" w:sz="0" w:space="0" w:color="auto"/>
        <w:bottom w:val="none" w:sz="0" w:space="0" w:color="auto"/>
        <w:right w:val="none" w:sz="0" w:space="0" w:color="auto"/>
      </w:divBdr>
    </w:div>
    <w:div w:id="1700932683">
      <w:bodyDiv w:val="1"/>
      <w:marLeft w:val="0"/>
      <w:marRight w:val="0"/>
      <w:marTop w:val="0"/>
      <w:marBottom w:val="0"/>
      <w:divBdr>
        <w:top w:val="none" w:sz="0" w:space="0" w:color="auto"/>
        <w:left w:val="none" w:sz="0" w:space="0" w:color="auto"/>
        <w:bottom w:val="none" w:sz="0" w:space="0" w:color="auto"/>
        <w:right w:val="none" w:sz="0" w:space="0" w:color="auto"/>
      </w:divBdr>
    </w:div>
    <w:div w:id="1752965120">
      <w:bodyDiv w:val="1"/>
      <w:marLeft w:val="0"/>
      <w:marRight w:val="0"/>
      <w:marTop w:val="0"/>
      <w:marBottom w:val="0"/>
      <w:divBdr>
        <w:top w:val="none" w:sz="0" w:space="0" w:color="auto"/>
        <w:left w:val="none" w:sz="0" w:space="0" w:color="auto"/>
        <w:bottom w:val="none" w:sz="0" w:space="0" w:color="auto"/>
        <w:right w:val="none" w:sz="0" w:space="0" w:color="auto"/>
      </w:divBdr>
    </w:div>
    <w:div w:id="1788770411">
      <w:bodyDiv w:val="1"/>
      <w:marLeft w:val="0"/>
      <w:marRight w:val="0"/>
      <w:marTop w:val="0"/>
      <w:marBottom w:val="0"/>
      <w:divBdr>
        <w:top w:val="none" w:sz="0" w:space="0" w:color="auto"/>
        <w:left w:val="none" w:sz="0" w:space="0" w:color="auto"/>
        <w:bottom w:val="none" w:sz="0" w:space="0" w:color="auto"/>
        <w:right w:val="none" w:sz="0" w:space="0" w:color="auto"/>
      </w:divBdr>
    </w:div>
    <w:div w:id="1801797552">
      <w:bodyDiv w:val="1"/>
      <w:marLeft w:val="0"/>
      <w:marRight w:val="0"/>
      <w:marTop w:val="0"/>
      <w:marBottom w:val="0"/>
      <w:divBdr>
        <w:top w:val="none" w:sz="0" w:space="0" w:color="auto"/>
        <w:left w:val="none" w:sz="0" w:space="0" w:color="auto"/>
        <w:bottom w:val="none" w:sz="0" w:space="0" w:color="auto"/>
        <w:right w:val="none" w:sz="0" w:space="0" w:color="auto"/>
      </w:divBdr>
    </w:div>
    <w:div w:id="1840465519">
      <w:bodyDiv w:val="1"/>
      <w:marLeft w:val="0"/>
      <w:marRight w:val="0"/>
      <w:marTop w:val="0"/>
      <w:marBottom w:val="0"/>
      <w:divBdr>
        <w:top w:val="none" w:sz="0" w:space="0" w:color="auto"/>
        <w:left w:val="none" w:sz="0" w:space="0" w:color="auto"/>
        <w:bottom w:val="none" w:sz="0" w:space="0" w:color="auto"/>
        <w:right w:val="none" w:sz="0" w:space="0" w:color="auto"/>
      </w:divBdr>
    </w:div>
    <w:div w:id="1886679561">
      <w:bodyDiv w:val="1"/>
      <w:marLeft w:val="0"/>
      <w:marRight w:val="0"/>
      <w:marTop w:val="0"/>
      <w:marBottom w:val="0"/>
      <w:divBdr>
        <w:top w:val="none" w:sz="0" w:space="0" w:color="auto"/>
        <w:left w:val="none" w:sz="0" w:space="0" w:color="auto"/>
        <w:bottom w:val="none" w:sz="0" w:space="0" w:color="auto"/>
        <w:right w:val="none" w:sz="0" w:space="0" w:color="auto"/>
      </w:divBdr>
    </w:div>
    <w:div w:id="1954897777">
      <w:bodyDiv w:val="1"/>
      <w:marLeft w:val="0"/>
      <w:marRight w:val="0"/>
      <w:marTop w:val="0"/>
      <w:marBottom w:val="0"/>
      <w:divBdr>
        <w:top w:val="none" w:sz="0" w:space="0" w:color="auto"/>
        <w:left w:val="none" w:sz="0" w:space="0" w:color="auto"/>
        <w:bottom w:val="none" w:sz="0" w:space="0" w:color="auto"/>
        <w:right w:val="none" w:sz="0" w:space="0" w:color="auto"/>
      </w:divBdr>
    </w:div>
    <w:div w:id="1959486701">
      <w:bodyDiv w:val="1"/>
      <w:marLeft w:val="0"/>
      <w:marRight w:val="0"/>
      <w:marTop w:val="0"/>
      <w:marBottom w:val="0"/>
      <w:divBdr>
        <w:top w:val="none" w:sz="0" w:space="0" w:color="auto"/>
        <w:left w:val="none" w:sz="0" w:space="0" w:color="auto"/>
        <w:bottom w:val="none" w:sz="0" w:space="0" w:color="auto"/>
        <w:right w:val="none" w:sz="0" w:space="0" w:color="auto"/>
      </w:divBdr>
    </w:div>
    <w:div w:id="2052343349">
      <w:bodyDiv w:val="1"/>
      <w:marLeft w:val="0"/>
      <w:marRight w:val="0"/>
      <w:marTop w:val="0"/>
      <w:marBottom w:val="0"/>
      <w:divBdr>
        <w:top w:val="none" w:sz="0" w:space="0" w:color="auto"/>
        <w:left w:val="none" w:sz="0" w:space="0" w:color="auto"/>
        <w:bottom w:val="none" w:sz="0" w:space="0" w:color="auto"/>
        <w:right w:val="none" w:sz="0" w:space="0" w:color="auto"/>
      </w:divBdr>
    </w:div>
    <w:div w:id="2056462910">
      <w:bodyDiv w:val="1"/>
      <w:marLeft w:val="0"/>
      <w:marRight w:val="0"/>
      <w:marTop w:val="0"/>
      <w:marBottom w:val="0"/>
      <w:divBdr>
        <w:top w:val="none" w:sz="0" w:space="0" w:color="auto"/>
        <w:left w:val="none" w:sz="0" w:space="0" w:color="auto"/>
        <w:bottom w:val="none" w:sz="0" w:space="0" w:color="auto"/>
        <w:right w:val="none" w:sz="0" w:space="0" w:color="auto"/>
      </w:divBdr>
    </w:div>
    <w:div w:id="2090155270">
      <w:bodyDiv w:val="1"/>
      <w:marLeft w:val="0"/>
      <w:marRight w:val="0"/>
      <w:marTop w:val="0"/>
      <w:marBottom w:val="0"/>
      <w:divBdr>
        <w:top w:val="none" w:sz="0" w:space="0" w:color="auto"/>
        <w:left w:val="none" w:sz="0" w:space="0" w:color="auto"/>
        <w:bottom w:val="none" w:sz="0" w:space="0" w:color="auto"/>
        <w:right w:val="none" w:sz="0" w:space="0" w:color="auto"/>
      </w:divBdr>
    </w:div>
    <w:div w:id="2097510379">
      <w:bodyDiv w:val="1"/>
      <w:marLeft w:val="0"/>
      <w:marRight w:val="0"/>
      <w:marTop w:val="0"/>
      <w:marBottom w:val="0"/>
      <w:divBdr>
        <w:top w:val="none" w:sz="0" w:space="0" w:color="auto"/>
        <w:left w:val="none" w:sz="0" w:space="0" w:color="auto"/>
        <w:bottom w:val="none" w:sz="0" w:space="0" w:color="auto"/>
        <w:right w:val="none" w:sz="0" w:space="0" w:color="auto"/>
      </w:divBdr>
    </w:div>
    <w:div w:id="2111123687">
      <w:bodyDiv w:val="1"/>
      <w:marLeft w:val="0"/>
      <w:marRight w:val="0"/>
      <w:marTop w:val="0"/>
      <w:marBottom w:val="0"/>
      <w:divBdr>
        <w:top w:val="none" w:sz="0" w:space="0" w:color="auto"/>
        <w:left w:val="none" w:sz="0" w:space="0" w:color="auto"/>
        <w:bottom w:val="none" w:sz="0" w:space="0" w:color="auto"/>
        <w:right w:val="none" w:sz="0" w:space="0" w:color="auto"/>
      </w:divBdr>
    </w:div>
    <w:div w:id="2111466564">
      <w:bodyDiv w:val="1"/>
      <w:marLeft w:val="0"/>
      <w:marRight w:val="0"/>
      <w:marTop w:val="0"/>
      <w:marBottom w:val="0"/>
      <w:divBdr>
        <w:top w:val="none" w:sz="0" w:space="0" w:color="auto"/>
        <w:left w:val="none" w:sz="0" w:space="0" w:color="auto"/>
        <w:bottom w:val="none" w:sz="0" w:space="0" w:color="auto"/>
        <w:right w:val="none" w:sz="0" w:space="0" w:color="auto"/>
      </w:divBdr>
    </w:div>
    <w:div w:id="2120097907">
      <w:bodyDiv w:val="1"/>
      <w:marLeft w:val="0"/>
      <w:marRight w:val="0"/>
      <w:marTop w:val="0"/>
      <w:marBottom w:val="0"/>
      <w:divBdr>
        <w:top w:val="none" w:sz="0" w:space="0" w:color="auto"/>
        <w:left w:val="none" w:sz="0" w:space="0" w:color="auto"/>
        <w:bottom w:val="none" w:sz="0" w:space="0" w:color="auto"/>
        <w:right w:val="none" w:sz="0" w:space="0" w:color="auto"/>
      </w:divBdr>
    </w:div>
    <w:div w:id="213478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96B9B-BF0C-4525-8B6D-D3898E51B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3375</Words>
  <Characters>18568</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de Electricidad</dc:creator>
  <cp:keywords/>
  <dc:description/>
  <cp:lastModifiedBy>Jose Adrian Vidal Orozco</cp:lastModifiedBy>
  <cp:revision>3</cp:revision>
  <cp:lastPrinted>2018-03-06T17:06:00Z</cp:lastPrinted>
  <dcterms:created xsi:type="dcterms:W3CDTF">2018-03-06T19:50:00Z</dcterms:created>
  <dcterms:modified xsi:type="dcterms:W3CDTF">2018-03-06T23:08:00Z</dcterms:modified>
</cp:coreProperties>
</file>